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A0590D3" w14:textId="13799F15" w:rsidR="00440B6C" w:rsidRDefault="00A92A87" w:rsidP="00B00DF6">
      <w:pPr>
        <w:pBdr>
          <w:bottom w:val="single" w:sz="4" w:space="1" w:color="auto"/>
        </w:pBd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D8AD44" wp14:editId="38CC24CE">
                <wp:simplePos x="0" y="0"/>
                <wp:positionH relativeFrom="margin">
                  <wp:posOffset>3704044</wp:posOffset>
                </wp:positionH>
                <wp:positionV relativeFrom="paragraph">
                  <wp:posOffset>-506095</wp:posOffset>
                </wp:positionV>
                <wp:extent cx="2507874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87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9BBEF" w14:textId="61A6552C" w:rsidR="00A92A87" w:rsidRPr="00A011DD" w:rsidRDefault="00A92A87" w:rsidP="00A92A87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8AF2"/>
                                <w:sz w:val="30"/>
                                <w:szCs w:val="30"/>
                                <w14:textOutline w14:w="381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11DD">
                              <w:rPr>
                                <w:rFonts w:ascii="Century Gothic" w:hAnsi="Century Gothic"/>
                                <w:b/>
                                <w:bCs/>
                                <w:color w:val="008AF2"/>
                                <w:sz w:val="30"/>
                                <w:szCs w:val="30"/>
                                <w14:textOutline w14:w="381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2022 Emerging Nonprofit</w:t>
                            </w:r>
                          </w:p>
                          <w:p w14:paraId="451E64E2" w14:textId="01794383" w:rsidR="00A92A87" w:rsidRPr="00A011DD" w:rsidRDefault="00A92A87" w:rsidP="00A92A87">
                            <w:pPr>
                              <w:spacing w:before="6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8AF2"/>
                                <w:sz w:val="30"/>
                                <w:szCs w:val="30"/>
                                <w14:textOutline w14:w="381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11DD">
                              <w:rPr>
                                <w:rFonts w:ascii="Century Gothic" w:hAnsi="Century Gothic"/>
                                <w:b/>
                                <w:bCs/>
                                <w:color w:val="008AF2"/>
                                <w:sz w:val="30"/>
                                <w:szCs w:val="30"/>
                                <w14:textOutline w14:w="381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Collaborative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BD8AD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65pt;margin-top:-39.85pt;width:197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" filled="f" stroked="f">
                <v:textbox style="mso-fit-shape-to-text:t">
                  <w:txbxContent>
                    <w:p w14:paraId="2A69BBEF" w14:textId="61A6552C" w:rsidR="00A92A87" w:rsidRPr="00A011DD" w:rsidRDefault="00A92A87" w:rsidP="00A92A87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8AF2"/>
                          <w:sz w:val="30"/>
                          <w:szCs w:val="30"/>
                          <w14:textOutline w14:w="381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011DD">
                        <w:rPr>
                          <w:rFonts w:ascii="Century Gothic" w:hAnsi="Century Gothic"/>
                          <w:b/>
                          <w:bCs/>
                          <w:color w:val="008AF2"/>
                          <w:sz w:val="30"/>
                          <w:szCs w:val="30"/>
                          <w14:textOutline w14:w="381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2022 Emerging Nonprofit</w:t>
                      </w:r>
                    </w:p>
                    <w:p w14:paraId="451E64E2" w14:textId="01794383" w:rsidR="00A92A87" w:rsidRPr="00A011DD" w:rsidRDefault="00A92A87" w:rsidP="00A92A87">
                      <w:pPr>
                        <w:spacing w:before="60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8AF2"/>
                          <w:sz w:val="30"/>
                          <w:szCs w:val="30"/>
                          <w14:textOutline w14:w="381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011DD">
                        <w:rPr>
                          <w:rFonts w:ascii="Century Gothic" w:hAnsi="Century Gothic"/>
                          <w:b/>
                          <w:bCs/>
                          <w:color w:val="008AF2"/>
                          <w:sz w:val="30"/>
                          <w:szCs w:val="30"/>
                          <w14:textOutline w14:w="381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Collaborative Grant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85F377" w14:textId="6AD70089" w:rsidR="00AF54F7" w:rsidRPr="008F5662" w:rsidRDefault="00AF54F7">
      <w:pPr>
        <w:rPr>
          <w:sz w:val="20"/>
          <w:szCs w:val="20"/>
        </w:rPr>
      </w:pPr>
    </w:p>
    <w:p w14:paraId="7C44E116" w14:textId="61B90A88" w:rsidR="00DF4BBC" w:rsidRPr="00216ABB" w:rsidRDefault="00DF4BBC" w:rsidP="00204B64">
      <w:pPr>
        <w:spacing w:before="120"/>
        <w:jc w:val="both"/>
        <w:rPr>
          <w:rFonts w:ascii="Century Gothic" w:hAnsi="Century Gothic"/>
          <w:sz w:val="20"/>
          <w:szCs w:val="20"/>
        </w:rPr>
      </w:pPr>
      <w:r w:rsidRPr="00216ABB">
        <w:rPr>
          <w:rFonts w:ascii="Century Gothic" w:hAnsi="Century Gothic"/>
          <w:b/>
          <w:bCs/>
          <w:sz w:val="20"/>
          <w:szCs w:val="20"/>
        </w:rPr>
        <w:t>The Anna+Anton Olson Legacy Fund</w:t>
      </w:r>
      <w:r w:rsidR="001C6CFC" w:rsidRPr="00216ABB">
        <w:rPr>
          <w:rFonts w:ascii="Century Gothic" w:hAnsi="Century Gothic"/>
          <w:sz w:val="20"/>
          <w:szCs w:val="20"/>
        </w:rPr>
        <w:t xml:space="preserve"> (TAAOLF),</w:t>
      </w:r>
      <w:r w:rsidR="00E60BC4" w:rsidRPr="00216ABB">
        <w:rPr>
          <w:rFonts w:ascii="Century Gothic" w:hAnsi="Century Gothic"/>
          <w:sz w:val="20"/>
          <w:szCs w:val="20"/>
        </w:rPr>
        <w:t xml:space="preserve"> </w:t>
      </w:r>
      <w:r w:rsidR="001672EC" w:rsidRPr="00216ABB">
        <w:rPr>
          <w:rFonts w:ascii="Century Gothic" w:hAnsi="Century Gothic"/>
          <w:sz w:val="20"/>
          <w:szCs w:val="20"/>
        </w:rPr>
        <w:t>a</w:t>
      </w:r>
      <w:r w:rsidR="00E60BC4" w:rsidRPr="00216ABB">
        <w:rPr>
          <w:rFonts w:ascii="Century Gothic" w:hAnsi="Century Gothic"/>
          <w:sz w:val="20"/>
          <w:szCs w:val="20"/>
        </w:rPr>
        <w:t xml:space="preserve"> </w:t>
      </w:r>
      <w:r w:rsidR="00C20651" w:rsidRPr="00216ABB">
        <w:rPr>
          <w:rFonts w:ascii="Century Gothic" w:hAnsi="Century Gothic"/>
          <w:sz w:val="20"/>
          <w:szCs w:val="20"/>
        </w:rPr>
        <w:t>Chisholm Trail</w:t>
      </w:r>
      <w:r w:rsidR="00E60BC4" w:rsidRPr="00216ABB">
        <w:rPr>
          <w:rFonts w:ascii="Century Gothic" w:hAnsi="Century Gothic"/>
          <w:sz w:val="20"/>
          <w:szCs w:val="20"/>
        </w:rPr>
        <w:t xml:space="preserve"> Communit</w:t>
      </w:r>
      <w:r w:rsidR="00C20651" w:rsidRPr="00216ABB">
        <w:rPr>
          <w:rFonts w:ascii="Century Gothic" w:hAnsi="Century Gothic"/>
          <w:sz w:val="20"/>
          <w:szCs w:val="20"/>
        </w:rPr>
        <w:t>ies</w:t>
      </w:r>
      <w:r w:rsidR="00E60BC4" w:rsidRPr="00216ABB">
        <w:rPr>
          <w:rFonts w:ascii="Century Gothic" w:hAnsi="Century Gothic"/>
          <w:sz w:val="20"/>
          <w:szCs w:val="20"/>
        </w:rPr>
        <w:t xml:space="preserve"> Foundation</w:t>
      </w:r>
      <w:r w:rsidR="00370E14" w:rsidRPr="00216ABB">
        <w:rPr>
          <w:rFonts w:ascii="Century Gothic" w:hAnsi="Century Gothic"/>
          <w:sz w:val="20"/>
          <w:szCs w:val="20"/>
        </w:rPr>
        <w:t xml:space="preserve"> (CTCF)</w:t>
      </w:r>
      <w:r w:rsidR="001672EC" w:rsidRPr="00216ABB">
        <w:rPr>
          <w:rFonts w:ascii="Century Gothic" w:hAnsi="Century Gothic"/>
          <w:sz w:val="20"/>
          <w:szCs w:val="20"/>
        </w:rPr>
        <w:t xml:space="preserve"> partner</w:t>
      </w:r>
      <w:r w:rsidR="00E60BC4" w:rsidRPr="00216ABB">
        <w:rPr>
          <w:rFonts w:ascii="Century Gothic" w:hAnsi="Century Gothic"/>
          <w:sz w:val="20"/>
          <w:szCs w:val="20"/>
        </w:rPr>
        <w:t>,</w:t>
      </w:r>
      <w:r w:rsidRPr="00216ABB">
        <w:rPr>
          <w:rFonts w:ascii="Century Gothic" w:hAnsi="Century Gothic"/>
          <w:sz w:val="20"/>
          <w:szCs w:val="20"/>
        </w:rPr>
        <w:t xml:space="preserve"> </w:t>
      </w:r>
      <w:r w:rsidR="004F6D8A" w:rsidRPr="00216ABB">
        <w:rPr>
          <w:rFonts w:ascii="Century Gothic" w:hAnsi="Century Gothic"/>
          <w:sz w:val="20"/>
          <w:szCs w:val="20"/>
        </w:rPr>
        <w:t>provides</w:t>
      </w:r>
      <w:r w:rsidRPr="00216ABB">
        <w:rPr>
          <w:rFonts w:ascii="Century Gothic" w:hAnsi="Century Gothic"/>
          <w:sz w:val="20"/>
          <w:szCs w:val="20"/>
        </w:rPr>
        <w:t xml:space="preserve"> philanthropic </w:t>
      </w:r>
      <w:r w:rsidR="004F6D8A" w:rsidRPr="00216ABB">
        <w:rPr>
          <w:rFonts w:ascii="Century Gothic" w:hAnsi="Century Gothic"/>
          <w:sz w:val="20"/>
          <w:szCs w:val="20"/>
        </w:rPr>
        <w:t>grant</w:t>
      </w:r>
      <w:r w:rsidR="00E60BC4" w:rsidRPr="00216ABB">
        <w:rPr>
          <w:rFonts w:ascii="Century Gothic" w:hAnsi="Century Gothic"/>
          <w:sz w:val="20"/>
          <w:szCs w:val="20"/>
        </w:rPr>
        <w:t>s to strengthen the Georgetown, Hutto and Taylor communities</w:t>
      </w:r>
      <w:r w:rsidR="00D26472" w:rsidRPr="00216ABB">
        <w:rPr>
          <w:rFonts w:ascii="Century Gothic" w:hAnsi="Century Gothic"/>
          <w:sz w:val="20"/>
          <w:szCs w:val="20"/>
        </w:rPr>
        <w:t xml:space="preserve"> through a life cycle of caring</w:t>
      </w:r>
      <w:r w:rsidR="00E60BC4" w:rsidRPr="00216ABB">
        <w:rPr>
          <w:rFonts w:ascii="Century Gothic" w:hAnsi="Century Gothic"/>
          <w:sz w:val="20"/>
          <w:szCs w:val="20"/>
        </w:rPr>
        <w:t>.</w:t>
      </w:r>
    </w:p>
    <w:p w14:paraId="0001711A" w14:textId="52055DCD" w:rsidR="004B757C" w:rsidRPr="00216ABB" w:rsidRDefault="009C75CB" w:rsidP="00155C30">
      <w:pPr>
        <w:spacing w:before="2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</w:t>
      </w:r>
      <w:r w:rsidR="004B757C" w:rsidRPr="00216ABB">
        <w:rPr>
          <w:rFonts w:ascii="Century Gothic" w:hAnsi="Century Gothic"/>
          <w:sz w:val="20"/>
          <w:szCs w:val="20"/>
        </w:rPr>
        <w:t xml:space="preserve">n 2021, TAAOLF completed its inaugural grant </w:t>
      </w:r>
      <w:r w:rsidR="001C6CFC" w:rsidRPr="00216ABB">
        <w:rPr>
          <w:rFonts w:ascii="Century Gothic" w:hAnsi="Century Gothic"/>
          <w:sz w:val="20"/>
          <w:szCs w:val="20"/>
        </w:rPr>
        <w:t>program</w:t>
      </w:r>
      <w:r w:rsidR="004B757C" w:rsidRPr="00216ABB">
        <w:rPr>
          <w:rFonts w:ascii="Century Gothic" w:hAnsi="Century Gothic"/>
          <w:sz w:val="20"/>
          <w:szCs w:val="20"/>
        </w:rPr>
        <w:t xml:space="preserve"> </w:t>
      </w:r>
      <w:r w:rsidR="006E1565">
        <w:rPr>
          <w:rFonts w:ascii="Century Gothic" w:hAnsi="Century Gothic"/>
          <w:sz w:val="20"/>
          <w:szCs w:val="20"/>
        </w:rPr>
        <w:t>and</w:t>
      </w:r>
      <w:r w:rsidR="004B757C" w:rsidRPr="00216ABB">
        <w:rPr>
          <w:rFonts w:ascii="Century Gothic" w:hAnsi="Century Gothic"/>
          <w:sz w:val="20"/>
          <w:szCs w:val="20"/>
        </w:rPr>
        <w:t xml:space="preserve"> awarded over $150,000 to 13 nonprofits.</w:t>
      </w:r>
      <w:r w:rsidR="00CF7EAF">
        <w:rPr>
          <w:rFonts w:ascii="Century Gothic" w:hAnsi="Century Gothic"/>
          <w:sz w:val="20"/>
          <w:szCs w:val="20"/>
        </w:rPr>
        <w:t xml:space="preserve">  </w:t>
      </w:r>
      <w:bookmarkStart w:id="1" w:name="_Hlk105331726"/>
    </w:p>
    <w:p w14:paraId="2A9A1590" w14:textId="3532471D" w:rsidR="009340C1" w:rsidRPr="00216ABB" w:rsidRDefault="004F4CCD" w:rsidP="002049B8">
      <w:pPr>
        <w:spacing w:before="360"/>
        <w:jc w:val="both"/>
        <w:rPr>
          <w:rFonts w:ascii="Century Gothic" w:hAnsi="Century Gothic"/>
          <w:sz w:val="20"/>
          <w:szCs w:val="20"/>
        </w:rPr>
      </w:pPr>
      <w:bookmarkStart w:id="2" w:name="_Hlk100492785"/>
      <w:bookmarkEnd w:id="1"/>
      <w:r w:rsidRPr="002049B8">
        <w:rPr>
          <w:rFonts w:ascii="Century Gothic" w:hAnsi="Century Gothic"/>
          <w:b/>
          <w:bCs/>
          <w:sz w:val="20"/>
          <w:szCs w:val="20"/>
        </w:rPr>
        <w:t>202</w:t>
      </w:r>
      <w:r w:rsidR="00F51436" w:rsidRPr="002049B8">
        <w:rPr>
          <w:rFonts w:ascii="Century Gothic" w:hAnsi="Century Gothic"/>
          <w:b/>
          <w:bCs/>
          <w:sz w:val="20"/>
          <w:szCs w:val="20"/>
        </w:rPr>
        <w:t>2</w:t>
      </w:r>
      <w:r w:rsidRPr="002049B8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370E14" w:rsidRPr="002049B8">
        <w:rPr>
          <w:rFonts w:ascii="Century Gothic" w:hAnsi="Century Gothic"/>
          <w:b/>
          <w:bCs/>
          <w:sz w:val="20"/>
          <w:szCs w:val="20"/>
        </w:rPr>
        <w:t xml:space="preserve">TAAOLF </w:t>
      </w:r>
      <w:r w:rsidR="009340C1" w:rsidRPr="002049B8">
        <w:rPr>
          <w:rFonts w:ascii="Century Gothic" w:hAnsi="Century Gothic"/>
          <w:b/>
          <w:bCs/>
          <w:sz w:val="20"/>
          <w:szCs w:val="20"/>
        </w:rPr>
        <w:t xml:space="preserve">Annual Grant </w:t>
      </w:r>
      <w:r w:rsidR="00F51436" w:rsidRPr="002049B8">
        <w:rPr>
          <w:rFonts w:ascii="Century Gothic" w:hAnsi="Century Gothic"/>
          <w:b/>
          <w:bCs/>
          <w:sz w:val="20"/>
          <w:szCs w:val="20"/>
        </w:rPr>
        <w:t>Program</w:t>
      </w:r>
      <w:r w:rsidR="00EA4D4E" w:rsidRPr="00216ABB">
        <w:rPr>
          <w:rFonts w:ascii="Century Gothic" w:hAnsi="Century Gothic"/>
          <w:sz w:val="20"/>
          <w:szCs w:val="20"/>
        </w:rPr>
        <w:t xml:space="preserve">.  </w:t>
      </w:r>
      <w:r w:rsidR="004B757C" w:rsidRPr="00216ABB">
        <w:rPr>
          <w:rFonts w:ascii="Century Gothic" w:hAnsi="Century Gothic"/>
          <w:sz w:val="20"/>
          <w:szCs w:val="20"/>
        </w:rPr>
        <w:t>TAAOLF continue</w:t>
      </w:r>
      <w:r w:rsidR="004A23D8" w:rsidRPr="00216ABB">
        <w:rPr>
          <w:rFonts w:ascii="Century Gothic" w:hAnsi="Century Gothic"/>
          <w:sz w:val="20"/>
          <w:szCs w:val="20"/>
        </w:rPr>
        <w:t xml:space="preserve">s the success of </w:t>
      </w:r>
      <w:r w:rsidR="00194107" w:rsidRPr="00216ABB">
        <w:rPr>
          <w:rFonts w:ascii="Century Gothic" w:hAnsi="Century Gothic"/>
          <w:sz w:val="20"/>
          <w:szCs w:val="20"/>
        </w:rPr>
        <w:t>its</w:t>
      </w:r>
      <w:r w:rsidR="004A23D8" w:rsidRPr="00216ABB">
        <w:rPr>
          <w:rFonts w:ascii="Century Gothic" w:hAnsi="Century Gothic"/>
          <w:sz w:val="20"/>
          <w:szCs w:val="20"/>
        </w:rPr>
        <w:t xml:space="preserve"> 2021 Grant Program with the 2022 General Nonprofit Grant</w:t>
      </w:r>
      <w:r w:rsidR="00194107" w:rsidRPr="00216ABB">
        <w:rPr>
          <w:rFonts w:ascii="Century Gothic" w:hAnsi="Century Gothic"/>
          <w:sz w:val="20"/>
          <w:szCs w:val="20"/>
        </w:rPr>
        <w:t>s</w:t>
      </w:r>
      <w:r w:rsidR="004A23D8" w:rsidRPr="00216ABB">
        <w:rPr>
          <w:rFonts w:ascii="Century Gothic" w:hAnsi="Century Gothic"/>
          <w:sz w:val="20"/>
          <w:szCs w:val="20"/>
        </w:rPr>
        <w:t xml:space="preserve"> Program</w:t>
      </w:r>
      <w:r w:rsidR="006B1DB5" w:rsidRPr="00216ABB">
        <w:rPr>
          <w:rFonts w:ascii="Century Gothic" w:hAnsi="Century Gothic"/>
          <w:sz w:val="20"/>
          <w:szCs w:val="20"/>
        </w:rPr>
        <w:t xml:space="preserve">.  </w:t>
      </w:r>
      <w:r w:rsidR="004A23D8" w:rsidRPr="00216ABB">
        <w:rPr>
          <w:rFonts w:ascii="Century Gothic" w:hAnsi="Century Gothic"/>
          <w:sz w:val="20"/>
          <w:szCs w:val="20"/>
        </w:rPr>
        <w:t xml:space="preserve">TAAOLF has also expanded </w:t>
      </w:r>
      <w:r w:rsidR="006D5619">
        <w:rPr>
          <w:rFonts w:ascii="Century Gothic" w:hAnsi="Century Gothic"/>
          <w:sz w:val="20"/>
          <w:szCs w:val="20"/>
        </w:rPr>
        <w:t>its</w:t>
      </w:r>
      <w:r w:rsidR="00194107" w:rsidRPr="00216ABB">
        <w:rPr>
          <w:rFonts w:ascii="Century Gothic" w:hAnsi="Century Gothic"/>
          <w:sz w:val="20"/>
          <w:szCs w:val="20"/>
        </w:rPr>
        <w:t xml:space="preserve"> </w:t>
      </w:r>
      <w:r w:rsidR="004A23D8" w:rsidRPr="00216ABB">
        <w:rPr>
          <w:rFonts w:ascii="Century Gothic" w:hAnsi="Century Gothic"/>
          <w:sz w:val="20"/>
          <w:szCs w:val="20"/>
        </w:rPr>
        <w:t xml:space="preserve">2022 Annual Grant Program </w:t>
      </w:r>
      <w:r w:rsidR="00194107" w:rsidRPr="000C3C48">
        <w:rPr>
          <w:rFonts w:ascii="Century Gothic" w:hAnsi="Century Gothic"/>
          <w:sz w:val="20"/>
          <w:szCs w:val="20"/>
        </w:rPr>
        <w:t xml:space="preserve">through the addition of </w:t>
      </w:r>
      <w:r w:rsidR="004A23D8" w:rsidRPr="000C3C48">
        <w:rPr>
          <w:rFonts w:ascii="Century Gothic" w:hAnsi="Century Gothic"/>
          <w:sz w:val="20"/>
          <w:szCs w:val="20"/>
        </w:rPr>
        <w:t>a new</w:t>
      </w:r>
      <w:r w:rsidR="00CF36D3" w:rsidRPr="000C3C48">
        <w:rPr>
          <w:rFonts w:ascii="Century Gothic" w:hAnsi="Century Gothic"/>
          <w:sz w:val="20"/>
          <w:szCs w:val="20"/>
        </w:rPr>
        <w:t xml:space="preserve">, </w:t>
      </w:r>
      <w:r w:rsidR="004A23D8" w:rsidRPr="000C3C48">
        <w:rPr>
          <w:rFonts w:ascii="Century Gothic" w:hAnsi="Century Gothic"/>
          <w:sz w:val="20"/>
          <w:szCs w:val="20"/>
        </w:rPr>
        <w:t>multi</w:t>
      </w:r>
      <w:r w:rsidR="006B1DB5" w:rsidRPr="000C3C48">
        <w:rPr>
          <w:rFonts w:ascii="Century Gothic" w:hAnsi="Century Gothic"/>
          <w:sz w:val="20"/>
          <w:szCs w:val="20"/>
        </w:rPr>
        <w:t xml:space="preserve">year </w:t>
      </w:r>
      <w:r w:rsidR="00CF36D3" w:rsidRPr="000C3C48">
        <w:rPr>
          <w:rFonts w:ascii="Century Gothic" w:hAnsi="Century Gothic"/>
          <w:sz w:val="20"/>
          <w:szCs w:val="20"/>
        </w:rPr>
        <w:t xml:space="preserve">pilot grant focused on supporting emerging nonprofits (described below).  </w:t>
      </w:r>
      <w:r w:rsidR="009A04D7" w:rsidRPr="000C3C48">
        <w:rPr>
          <w:rFonts w:ascii="Century Gothic" w:hAnsi="Century Gothic"/>
          <w:sz w:val="20"/>
          <w:szCs w:val="20"/>
        </w:rPr>
        <w:t>Nonprofits that apply for a General Nonprofit Grant cannot apply for the new emerging nonprofit grant</w:t>
      </w:r>
      <w:r w:rsidR="00182DD6">
        <w:rPr>
          <w:rFonts w:ascii="Century Gothic" w:hAnsi="Century Gothic"/>
          <w:sz w:val="20"/>
          <w:szCs w:val="20"/>
        </w:rPr>
        <w:t xml:space="preserve"> in the same year</w:t>
      </w:r>
      <w:r w:rsidR="009A04D7" w:rsidRPr="000C3C48">
        <w:rPr>
          <w:rFonts w:ascii="Century Gothic" w:hAnsi="Century Gothic"/>
          <w:sz w:val="20"/>
          <w:szCs w:val="20"/>
        </w:rPr>
        <w:t xml:space="preserve">.  </w:t>
      </w:r>
      <w:r w:rsidR="003C17F1" w:rsidRPr="003C17F1">
        <w:rPr>
          <w:rFonts w:ascii="Century Gothic" w:hAnsi="Century Gothic"/>
          <w:sz w:val="20"/>
          <w:szCs w:val="20"/>
        </w:rPr>
        <w:t xml:space="preserve">The 2022 TAAOLF Annual Grant Program is expected to </w:t>
      </w:r>
      <w:r w:rsidR="003C17F1">
        <w:rPr>
          <w:rFonts w:ascii="Century Gothic" w:hAnsi="Century Gothic"/>
          <w:sz w:val="20"/>
          <w:szCs w:val="20"/>
        </w:rPr>
        <w:t>award</w:t>
      </w:r>
      <w:r w:rsidR="003C17F1" w:rsidRPr="003C17F1">
        <w:rPr>
          <w:rFonts w:ascii="Century Gothic" w:hAnsi="Century Gothic"/>
          <w:sz w:val="20"/>
          <w:szCs w:val="20"/>
        </w:rPr>
        <w:t xml:space="preserve"> up to $200,000 in grant</w:t>
      </w:r>
      <w:r w:rsidR="003C17F1">
        <w:rPr>
          <w:rFonts w:ascii="Century Gothic" w:hAnsi="Century Gothic"/>
          <w:sz w:val="20"/>
          <w:szCs w:val="20"/>
        </w:rPr>
        <w:t xml:space="preserve"> funding</w:t>
      </w:r>
      <w:r w:rsidR="003C17F1" w:rsidRPr="003C17F1">
        <w:rPr>
          <w:rFonts w:ascii="Century Gothic" w:hAnsi="Century Gothic"/>
          <w:sz w:val="20"/>
          <w:szCs w:val="20"/>
        </w:rPr>
        <w:t>.</w:t>
      </w:r>
      <w:r w:rsidR="003C17F1">
        <w:rPr>
          <w:rFonts w:ascii="Century Gothic" w:hAnsi="Century Gothic"/>
          <w:sz w:val="20"/>
          <w:szCs w:val="20"/>
        </w:rPr>
        <w:t xml:space="preserve"> </w:t>
      </w:r>
    </w:p>
    <w:p w14:paraId="4A10F66D" w14:textId="4BB3F838" w:rsidR="006B1DB5" w:rsidRPr="002049B8" w:rsidRDefault="006B1DB5" w:rsidP="00C7266B">
      <w:pPr>
        <w:spacing w:before="360"/>
        <w:jc w:val="both"/>
        <w:rPr>
          <w:rFonts w:ascii="Century Gothic" w:hAnsi="Century Gothic"/>
          <w:sz w:val="30"/>
          <w:szCs w:val="30"/>
          <w:u w:val="single"/>
        </w:rPr>
      </w:pPr>
      <w:r w:rsidRPr="002049B8">
        <w:rPr>
          <w:rFonts w:ascii="Century Gothic" w:hAnsi="Century Gothic"/>
          <w:sz w:val="30"/>
          <w:szCs w:val="30"/>
          <w:u w:val="single"/>
        </w:rPr>
        <w:t xml:space="preserve">2022 </w:t>
      </w:r>
      <w:r w:rsidR="009E590F">
        <w:rPr>
          <w:rFonts w:ascii="Century Gothic" w:hAnsi="Century Gothic"/>
          <w:sz w:val="30"/>
          <w:szCs w:val="30"/>
          <w:u w:val="single"/>
        </w:rPr>
        <w:t>Emerging</w:t>
      </w:r>
      <w:r w:rsidRPr="002049B8">
        <w:rPr>
          <w:rFonts w:ascii="Century Gothic" w:hAnsi="Century Gothic"/>
          <w:sz w:val="30"/>
          <w:szCs w:val="30"/>
          <w:u w:val="single"/>
        </w:rPr>
        <w:t xml:space="preserve"> Nonprofit </w:t>
      </w:r>
      <w:r w:rsidR="006D5619">
        <w:rPr>
          <w:rFonts w:ascii="Century Gothic" w:hAnsi="Century Gothic"/>
          <w:sz w:val="30"/>
          <w:szCs w:val="30"/>
          <w:u w:val="single"/>
        </w:rPr>
        <w:t xml:space="preserve">Collaborative </w:t>
      </w:r>
      <w:r w:rsidRPr="002049B8">
        <w:rPr>
          <w:rFonts w:ascii="Century Gothic" w:hAnsi="Century Gothic"/>
          <w:sz w:val="30"/>
          <w:szCs w:val="30"/>
          <w:u w:val="single"/>
        </w:rPr>
        <w:t xml:space="preserve">Grant </w:t>
      </w:r>
    </w:p>
    <w:p w14:paraId="5BF9FA1D" w14:textId="5FB17B6F" w:rsidR="00F51436" w:rsidRPr="00216ABB" w:rsidRDefault="00F51436" w:rsidP="002049B8">
      <w:pPr>
        <w:spacing w:before="240"/>
        <w:jc w:val="both"/>
        <w:rPr>
          <w:rFonts w:ascii="Century Gothic" w:hAnsi="Century Gothic"/>
          <w:sz w:val="20"/>
          <w:szCs w:val="20"/>
        </w:rPr>
      </w:pPr>
      <w:r w:rsidRPr="002049B8">
        <w:rPr>
          <w:rFonts w:ascii="Century Gothic" w:hAnsi="Century Gothic"/>
          <w:b/>
          <w:bCs/>
          <w:sz w:val="20"/>
          <w:szCs w:val="20"/>
        </w:rPr>
        <w:t>Pr</w:t>
      </w:r>
      <w:r w:rsidR="00AF5777" w:rsidRPr="002049B8">
        <w:rPr>
          <w:rFonts w:ascii="Century Gothic" w:hAnsi="Century Gothic"/>
          <w:b/>
          <w:bCs/>
          <w:sz w:val="20"/>
          <w:szCs w:val="20"/>
        </w:rPr>
        <w:t>ogram</w:t>
      </w:r>
      <w:r w:rsidRPr="002049B8">
        <w:rPr>
          <w:rFonts w:ascii="Century Gothic" w:hAnsi="Century Gothic"/>
          <w:b/>
          <w:bCs/>
          <w:sz w:val="20"/>
          <w:szCs w:val="20"/>
        </w:rPr>
        <w:t xml:space="preserve"> Focus Areas</w:t>
      </w:r>
      <w:r w:rsidR="006C14CD" w:rsidRPr="00216ABB">
        <w:rPr>
          <w:rFonts w:ascii="Century Gothic" w:hAnsi="Century Gothic"/>
          <w:b/>
          <w:bCs/>
          <w:sz w:val="20"/>
          <w:szCs w:val="20"/>
        </w:rPr>
        <w:t>.</w:t>
      </w:r>
      <w:r w:rsidRPr="00216ABB">
        <w:rPr>
          <w:rFonts w:ascii="Century Gothic" w:hAnsi="Century Gothic"/>
          <w:sz w:val="20"/>
          <w:szCs w:val="20"/>
        </w:rPr>
        <w:t xml:space="preserve"> </w:t>
      </w:r>
      <w:r w:rsidR="00633171">
        <w:rPr>
          <w:rFonts w:ascii="Century Gothic" w:hAnsi="Century Gothic"/>
          <w:sz w:val="20"/>
          <w:szCs w:val="20"/>
        </w:rPr>
        <w:t>Nonprofit p</w:t>
      </w:r>
      <w:r w:rsidRPr="00216ABB">
        <w:rPr>
          <w:rFonts w:ascii="Century Gothic" w:hAnsi="Century Gothic"/>
          <w:sz w:val="20"/>
          <w:szCs w:val="20"/>
        </w:rPr>
        <w:t>rograms must support one or more of the</w:t>
      </w:r>
      <w:r w:rsidR="008F5662" w:rsidRPr="00216ABB">
        <w:rPr>
          <w:rFonts w:ascii="Century Gothic" w:hAnsi="Century Gothic"/>
          <w:sz w:val="20"/>
          <w:szCs w:val="20"/>
        </w:rPr>
        <w:t>se focus</w:t>
      </w:r>
      <w:r w:rsidRPr="00216ABB">
        <w:rPr>
          <w:rFonts w:ascii="Century Gothic" w:hAnsi="Century Gothic"/>
          <w:sz w:val="20"/>
          <w:szCs w:val="20"/>
        </w:rPr>
        <w:t xml:space="preserve"> areas</w:t>
      </w:r>
      <w:r w:rsidR="009529B9" w:rsidRPr="00216ABB">
        <w:rPr>
          <w:rFonts w:ascii="Century Gothic" w:hAnsi="Century Gothic"/>
          <w:sz w:val="20"/>
          <w:szCs w:val="20"/>
        </w:rPr>
        <w:t>:</w:t>
      </w:r>
    </w:p>
    <w:bookmarkEnd w:id="2"/>
    <w:p w14:paraId="38706187" w14:textId="2FBEC6A2" w:rsidR="009340C1" w:rsidRPr="00216ABB" w:rsidRDefault="00E07C4E" w:rsidP="00BC23C1">
      <w:pPr>
        <w:spacing w:before="120"/>
        <w:ind w:left="360"/>
        <w:rPr>
          <w:rFonts w:ascii="Century Gothic" w:hAnsi="Century Gothic"/>
          <w:sz w:val="20"/>
          <w:szCs w:val="20"/>
        </w:rPr>
      </w:pPr>
      <w:r w:rsidRPr="00216ABB">
        <w:rPr>
          <w:rFonts w:ascii="Century Gothic" w:hAnsi="Century Gothic"/>
          <w:sz w:val="20"/>
          <w:szCs w:val="20"/>
        </w:rPr>
        <w:t>Give</w:t>
      </w:r>
      <w:r w:rsidR="009340C1" w:rsidRPr="00216ABB">
        <w:rPr>
          <w:rFonts w:ascii="Century Gothic" w:hAnsi="Century Gothic"/>
          <w:sz w:val="20"/>
          <w:szCs w:val="20"/>
        </w:rPr>
        <w:t xml:space="preserve"> </w:t>
      </w:r>
      <w:r w:rsidR="001550B8" w:rsidRPr="00216ABB">
        <w:rPr>
          <w:rFonts w:ascii="Century Gothic" w:hAnsi="Century Gothic"/>
          <w:sz w:val="20"/>
          <w:szCs w:val="20"/>
        </w:rPr>
        <w:t>u</w:t>
      </w:r>
      <w:r w:rsidR="009340C1" w:rsidRPr="00216ABB">
        <w:rPr>
          <w:rFonts w:ascii="Century Gothic" w:hAnsi="Century Gothic"/>
          <w:sz w:val="20"/>
          <w:szCs w:val="20"/>
        </w:rPr>
        <w:t xml:space="preserve">nderserve </w:t>
      </w:r>
      <w:r w:rsidR="001550B8" w:rsidRPr="00216ABB">
        <w:rPr>
          <w:rFonts w:ascii="Century Gothic" w:hAnsi="Century Gothic"/>
          <w:sz w:val="20"/>
          <w:szCs w:val="20"/>
        </w:rPr>
        <w:t>c</w:t>
      </w:r>
      <w:r w:rsidR="009340C1" w:rsidRPr="00216ABB">
        <w:rPr>
          <w:rFonts w:ascii="Century Gothic" w:hAnsi="Century Gothic"/>
          <w:sz w:val="20"/>
          <w:szCs w:val="20"/>
        </w:rPr>
        <w:t xml:space="preserve">hildren </w:t>
      </w:r>
      <w:r w:rsidR="006E1565">
        <w:rPr>
          <w:rFonts w:ascii="Century Gothic" w:hAnsi="Century Gothic"/>
          <w:sz w:val="20"/>
          <w:szCs w:val="20"/>
        </w:rPr>
        <w:t>and</w:t>
      </w:r>
      <w:r w:rsidR="009340C1" w:rsidRPr="00216ABB">
        <w:rPr>
          <w:rFonts w:ascii="Century Gothic" w:hAnsi="Century Gothic"/>
          <w:sz w:val="20"/>
          <w:szCs w:val="20"/>
        </w:rPr>
        <w:t xml:space="preserve"> </w:t>
      </w:r>
      <w:r w:rsidR="001550B8" w:rsidRPr="00216ABB">
        <w:rPr>
          <w:rFonts w:ascii="Century Gothic" w:hAnsi="Century Gothic"/>
          <w:sz w:val="20"/>
          <w:szCs w:val="20"/>
        </w:rPr>
        <w:t>y</w:t>
      </w:r>
      <w:r w:rsidR="009340C1" w:rsidRPr="00216ABB">
        <w:rPr>
          <w:rFonts w:ascii="Century Gothic" w:hAnsi="Century Gothic"/>
          <w:sz w:val="20"/>
          <w:szCs w:val="20"/>
        </w:rPr>
        <w:t xml:space="preserve">outh </w:t>
      </w:r>
      <w:r w:rsidR="00370E14" w:rsidRPr="00216ABB">
        <w:rPr>
          <w:rFonts w:ascii="Century Gothic" w:hAnsi="Century Gothic"/>
          <w:sz w:val="20"/>
          <w:szCs w:val="20"/>
        </w:rPr>
        <w:t>o</w:t>
      </w:r>
      <w:r w:rsidR="00D710CC" w:rsidRPr="00216ABB">
        <w:rPr>
          <w:rFonts w:ascii="Century Gothic" w:hAnsi="Century Gothic"/>
          <w:sz w:val="20"/>
          <w:szCs w:val="20"/>
        </w:rPr>
        <w:t>pportunities</w:t>
      </w:r>
      <w:r w:rsidR="009340C1" w:rsidRPr="00216ABB">
        <w:rPr>
          <w:rFonts w:ascii="Century Gothic" w:hAnsi="Century Gothic"/>
          <w:sz w:val="20"/>
          <w:szCs w:val="20"/>
        </w:rPr>
        <w:t xml:space="preserve"> to </w:t>
      </w:r>
      <w:r w:rsidR="00370E14" w:rsidRPr="00216ABB">
        <w:rPr>
          <w:rFonts w:ascii="Century Gothic" w:hAnsi="Century Gothic"/>
          <w:sz w:val="20"/>
          <w:szCs w:val="20"/>
        </w:rPr>
        <w:t>g</w:t>
      </w:r>
      <w:r w:rsidR="009340C1" w:rsidRPr="00216ABB">
        <w:rPr>
          <w:rFonts w:ascii="Century Gothic" w:hAnsi="Century Gothic"/>
          <w:sz w:val="20"/>
          <w:szCs w:val="20"/>
        </w:rPr>
        <w:t xml:space="preserve">row and </w:t>
      </w:r>
      <w:r w:rsidR="00370E14" w:rsidRPr="00216ABB">
        <w:rPr>
          <w:rFonts w:ascii="Century Gothic" w:hAnsi="Century Gothic"/>
          <w:sz w:val="20"/>
          <w:szCs w:val="20"/>
        </w:rPr>
        <w:t>l</w:t>
      </w:r>
      <w:r w:rsidR="009340C1" w:rsidRPr="00216ABB">
        <w:rPr>
          <w:rFonts w:ascii="Century Gothic" w:hAnsi="Century Gothic"/>
          <w:sz w:val="20"/>
          <w:szCs w:val="20"/>
        </w:rPr>
        <w:t>earn</w:t>
      </w:r>
      <w:r w:rsidR="00BC23C1">
        <w:rPr>
          <w:rFonts w:ascii="Century Gothic" w:hAnsi="Century Gothic"/>
          <w:sz w:val="20"/>
          <w:szCs w:val="20"/>
        </w:rPr>
        <w:t>,</w:t>
      </w:r>
    </w:p>
    <w:p w14:paraId="28581F64" w14:textId="75915D49" w:rsidR="00F17872" w:rsidRPr="00216ABB" w:rsidRDefault="006706A9" w:rsidP="008C3756">
      <w:pPr>
        <w:ind w:left="360"/>
        <w:rPr>
          <w:rFonts w:ascii="Century Gothic" w:hAnsi="Century Gothic"/>
          <w:color w:val="4472C4" w:themeColor="accent1"/>
          <w:sz w:val="20"/>
          <w:szCs w:val="20"/>
        </w:rPr>
      </w:pPr>
      <w:r w:rsidRPr="00216ABB">
        <w:rPr>
          <w:rFonts w:ascii="Century Gothic" w:hAnsi="Century Gothic"/>
          <w:color w:val="4472C4" w:themeColor="accent1"/>
          <w:sz w:val="20"/>
          <w:szCs w:val="20"/>
        </w:rPr>
        <w:t xml:space="preserve">Fulfilling the potential as healthy, engaged members of </w:t>
      </w:r>
      <w:r w:rsidR="004B757C" w:rsidRPr="00216ABB">
        <w:rPr>
          <w:rFonts w:ascii="Century Gothic" w:hAnsi="Century Gothic"/>
          <w:color w:val="4472C4" w:themeColor="accent1"/>
          <w:sz w:val="20"/>
          <w:szCs w:val="20"/>
        </w:rPr>
        <w:t>our</w:t>
      </w:r>
      <w:r w:rsidRPr="00216ABB">
        <w:rPr>
          <w:rFonts w:ascii="Century Gothic" w:hAnsi="Century Gothic"/>
          <w:color w:val="4472C4" w:themeColor="accent1"/>
          <w:sz w:val="20"/>
          <w:szCs w:val="20"/>
        </w:rPr>
        <w:t xml:space="preserve"> neighborhoods.</w:t>
      </w:r>
    </w:p>
    <w:p w14:paraId="189E0155" w14:textId="47EA2FE5" w:rsidR="009340C1" w:rsidRPr="00216ABB" w:rsidRDefault="009340C1" w:rsidP="00BC23C1">
      <w:pPr>
        <w:spacing w:before="120"/>
        <w:ind w:left="360"/>
        <w:rPr>
          <w:rFonts w:ascii="Century Gothic" w:hAnsi="Century Gothic"/>
          <w:sz w:val="20"/>
          <w:szCs w:val="20"/>
        </w:rPr>
      </w:pPr>
      <w:r w:rsidRPr="00216ABB">
        <w:rPr>
          <w:rFonts w:ascii="Century Gothic" w:hAnsi="Century Gothic"/>
          <w:sz w:val="20"/>
          <w:szCs w:val="20"/>
        </w:rPr>
        <w:t xml:space="preserve">Foster </w:t>
      </w:r>
      <w:r w:rsidR="00370E14" w:rsidRPr="00216ABB">
        <w:rPr>
          <w:rFonts w:ascii="Century Gothic" w:hAnsi="Century Gothic"/>
          <w:sz w:val="20"/>
          <w:szCs w:val="20"/>
        </w:rPr>
        <w:t>a spirit of e</w:t>
      </w:r>
      <w:r w:rsidRPr="00216ABB">
        <w:rPr>
          <w:rFonts w:ascii="Century Gothic" w:hAnsi="Century Gothic"/>
          <w:sz w:val="20"/>
          <w:szCs w:val="20"/>
        </w:rPr>
        <w:t>ntrepreneurship</w:t>
      </w:r>
      <w:r w:rsidR="001550B8" w:rsidRPr="00216ABB">
        <w:rPr>
          <w:rFonts w:ascii="Century Gothic" w:hAnsi="Century Gothic"/>
          <w:sz w:val="20"/>
          <w:szCs w:val="20"/>
        </w:rPr>
        <w:t xml:space="preserve"> with youth </w:t>
      </w:r>
      <w:r w:rsidR="006E1565">
        <w:rPr>
          <w:rFonts w:ascii="Century Gothic" w:hAnsi="Century Gothic"/>
          <w:sz w:val="20"/>
          <w:szCs w:val="20"/>
        </w:rPr>
        <w:t>and</w:t>
      </w:r>
      <w:r w:rsidR="001550B8" w:rsidRPr="00216ABB">
        <w:rPr>
          <w:rFonts w:ascii="Century Gothic" w:hAnsi="Century Gothic"/>
          <w:sz w:val="20"/>
          <w:szCs w:val="20"/>
        </w:rPr>
        <w:t xml:space="preserve"> young adults</w:t>
      </w:r>
      <w:r w:rsidRPr="00216ABB">
        <w:rPr>
          <w:rFonts w:ascii="Century Gothic" w:hAnsi="Century Gothic"/>
          <w:sz w:val="20"/>
          <w:szCs w:val="20"/>
        </w:rPr>
        <w:t xml:space="preserve"> in </w:t>
      </w:r>
      <w:r w:rsidR="001550B8" w:rsidRPr="00216ABB">
        <w:rPr>
          <w:rFonts w:ascii="Century Gothic" w:hAnsi="Century Gothic"/>
          <w:sz w:val="20"/>
          <w:szCs w:val="20"/>
        </w:rPr>
        <w:t>u</w:t>
      </w:r>
      <w:r w:rsidRPr="00216ABB">
        <w:rPr>
          <w:rFonts w:ascii="Century Gothic" w:hAnsi="Century Gothic"/>
          <w:sz w:val="20"/>
          <w:szCs w:val="20"/>
        </w:rPr>
        <w:t xml:space="preserve">nderserved </w:t>
      </w:r>
      <w:r w:rsidR="001550B8" w:rsidRPr="00216ABB">
        <w:rPr>
          <w:rFonts w:ascii="Century Gothic" w:hAnsi="Century Gothic"/>
          <w:sz w:val="20"/>
          <w:szCs w:val="20"/>
        </w:rPr>
        <w:t>a</w:t>
      </w:r>
      <w:r w:rsidRPr="00216ABB">
        <w:rPr>
          <w:rFonts w:ascii="Century Gothic" w:hAnsi="Century Gothic"/>
          <w:sz w:val="20"/>
          <w:szCs w:val="20"/>
        </w:rPr>
        <w:t>reas</w:t>
      </w:r>
      <w:r w:rsidR="00BC23C1">
        <w:rPr>
          <w:rFonts w:ascii="Century Gothic" w:hAnsi="Century Gothic"/>
          <w:sz w:val="20"/>
          <w:szCs w:val="20"/>
        </w:rPr>
        <w:t>,</w:t>
      </w:r>
    </w:p>
    <w:p w14:paraId="1075A4FC" w14:textId="297875DA" w:rsidR="00D54DFB" w:rsidRPr="00216ABB" w:rsidRDefault="006706A9" w:rsidP="00F17872">
      <w:pPr>
        <w:ind w:left="360"/>
        <w:rPr>
          <w:rFonts w:ascii="Century Gothic" w:hAnsi="Century Gothic"/>
          <w:color w:val="4472C4" w:themeColor="accent1"/>
          <w:sz w:val="20"/>
          <w:szCs w:val="20"/>
        </w:rPr>
      </w:pPr>
      <w:r w:rsidRPr="00216ABB">
        <w:rPr>
          <w:rFonts w:ascii="Century Gothic" w:hAnsi="Century Gothic"/>
          <w:color w:val="4472C4" w:themeColor="accent1"/>
          <w:sz w:val="20"/>
          <w:szCs w:val="20"/>
        </w:rPr>
        <w:t xml:space="preserve">Learning through community responsibility, hard work, customer service, self-confidence, financial literacy, </w:t>
      </w:r>
      <w:r w:rsidR="006E1565">
        <w:rPr>
          <w:rFonts w:ascii="Century Gothic" w:hAnsi="Century Gothic"/>
          <w:color w:val="4472C4" w:themeColor="accent1"/>
          <w:sz w:val="20"/>
          <w:szCs w:val="20"/>
        </w:rPr>
        <w:t>and</w:t>
      </w:r>
      <w:r w:rsidRPr="00216ABB">
        <w:rPr>
          <w:rFonts w:ascii="Century Gothic" w:hAnsi="Century Gothic"/>
          <w:color w:val="4472C4" w:themeColor="accent1"/>
          <w:sz w:val="20"/>
          <w:szCs w:val="20"/>
        </w:rPr>
        <w:t xml:space="preserve"> problem solving.</w:t>
      </w:r>
    </w:p>
    <w:p w14:paraId="6CC02BEC" w14:textId="75B2BCFD" w:rsidR="00D54DFB" w:rsidRPr="00216ABB" w:rsidRDefault="00D54DFB" w:rsidP="00BC23C1">
      <w:pPr>
        <w:spacing w:before="120"/>
        <w:ind w:left="360"/>
        <w:rPr>
          <w:rFonts w:ascii="Century Gothic" w:hAnsi="Century Gothic"/>
          <w:sz w:val="20"/>
          <w:szCs w:val="20"/>
        </w:rPr>
      </w:pPr>
      <w:r w:rsidRPr="00216ABB">
        <w:rPr>
          <w:rFonts w:ascii="Century Gothic" w:hAnsi="Century Gothic"/>
          <w:sz w:val="20"/>
          <w:szCs w:val="20"/>
        </w:rPr>
        <w:t xml:space="preserve">Provide </w:t>
      </w:r>
      <w:r w:rsidR="00370E14" w:rsidRPr="00216ABB">
        <w:rPr>
          <w:rFonts w:ascii="Century Gothic" w:hAnsi="Century Gothic"/>
          <w:sz w:val="20"/>
          <w:szCs w:val="20"/>
        </w:rPr>
        <w:t>i</w:t>
      </w:r>
      <w:r w:rsidRPr="00216ABB">
        <w:rPr>
          <w:rFonts w:ascii="Century Gothic" w:hAnsi="Century Gothic"/>
          <w:sz w:val="20"/>
          <w:szCs w:val="20"/>
        </w:rPr>
        <w:t xml:space="preserve">ndependence and </w:t>
      </w:r>
      <w:r w:rsidR="00370E14" w:rsidRPr="00216ABB">
        <w:rPr>
          <w:rFonts w:ascii="Century Gothic" w:hAnsi="Century Gothic"/>
          <w:sz w:val="20"/>
          <w:szCs w:val="20"/>
        </w:rPr>
        <w:t>d</w:t>
      </w:r>
      <w:r w:rsidRPr="00216ABB">
        <w:rPr>
          <w:rFonts w:ascii="Century Gothic" w:hAnsi="Century Gothic"/>
          <w:sz w:val="20"/>
          <w:szCs w:val="20"/>
        </w:rPr>
        <w:t>ignity to seniors living at home</w:t>
      </w:r>
      <w:r w:rsidR="00BC23C1">
        <w:rPr>
          <w:rFonts w:ascii="Century Gothic" w:hAnsi="Century Gothic"/>
          <w:sz w:val="20"/>
          <w:szCs w:val="20"/>
        </w:rPr>
        <w:t>,</w:t>
      </w:r>
    </w:p>
    <w:p w14:paraId="2B181C78" w14:textId="77777777" w:rsidR="006706A9" w:rsidRPr="00216ABB" w:rsidRDefault="006706A9" w:rsidP="006706A9">
      <w:pPr>
        <w:ind w:firstLine="360"/>
        <w:jc w:val="both"/>
        <w:rPr>
          <w:rFonts w:ascii="Century Gothic" w:hAnsi="Century Gothic"/>
          <w:color w:val="4472C4" w:themeColor="accent1"/>
          <w:sz w:val="20"/>
          <w:szCs w:val="20"/>
        </w:rPr>
      </w:pPr>
      <w:bookmarkStart w:id="3" w:name="_Hlk100492949"/>
      <w:r w:rsidRPr="00216ABB">
        <w:rPr>
          <w:rFonts w:ascii="Century Gothic" w:hAnsi="Century Gothic"/>
          <w:color w:val="4472C4" w:themeColor="accent1"/>
          <w:sz w:val="20"/>
          <w:szCs w:val="20"/>
        </w:rPr>
        <w:t>Living safely as vital members of our community.</w:t>
      </w:r>
    </w:p>
    <w:p w14:paraId="371C2DC3" w14:textId="6A4D322C" w:rsidR="004F4CCD" w:rsidRPr="00216ABB" w:rsidRDefault="009340C1" w:rsidP="002049B8">
      <w:pPr>
        <w:spacing w:before="240"/>
        <w:jc w:val="both"/>
        <w:rPr>
          <w:rFonts w:ascii="Century Gothic" w:hAnsi="Century Gothic"/>
          <w:sz w:val="20"/>
          <w:szCs w:val="20"/>
        </w:rPr>
      </w:pPr>
      <w:r w:rsidRPr="002049B8">
        <w:rPr>
          <w:rFonts w:ascii="Century Gothic" w:hAnsi="Century Gothic"/>
          <w:b/>
          <w:bCs/>
          <w:sz w:val="20"/>
          <w:szCs w:val="20"/>
        </w:rPr>
        <w:t xml:space="preserve">Geographic </w:t>
      </w:r>
      <w:r w:rsidR="004F4CCD" w:rsidRPr="002049B8">
        <w:rPr>
          <w:rFonts w:ascii="Century Gothic" w:hAnsi="Century Gothic"/>
          <w:b/>
          <w:bCs/>
          <w:sz w:val="20"/>
          <w:szCs w:val="20"/>
        </w:rPr>
        <w:t xml:space="preserve">Service </w:t>
      </w:r>
      <w:r w:rsidR="00B81D1C" w:rsidRPr="002049B8">
        <w:rPr>
          <w:rFonts w:ascii="Century Gothic" w:hAnsi="Century Gothic"/>
          <w:b/>
          <w:bCs/>
          <w:sz w:val="20"/>
          <w:szCs w:val="20"/>
        </w:rPr>
        <w:t>Areas</w:t>
      </w:r>
      <w:r w:rsidR="006C14CD" w:rsidRPr="00216ABB">
        <w:rPr>
          <w:rFonts w:ascii="Century Gothic" w:hAnsi="Century Gothic"/>
          <w:b/>
          <w:bCs/>
          <w:sz w:val="20"/>
          <w:szCs w:val="20"/>
        </w:rPr>
        <w:t xml:space="preserve">.  </w:t>
      </w:r>
      <w:r w:rsidR="00633171">
        <w:rPr>
          <w:rFonts w:ascii="Century Gothic" w:hAnsi="Century Gothic"/>
          <w:sz w:val="20"/>
          <w:szCs w:val="20"/>
        </w:rPr>
        <w:t>Nonprofit p</w:t>
      </w:r>
      <w:r w:rsidR="004F4CCD" w:rsidRPr="00216ABB">
        <w:rPr>
          <w:rFonts w:ascii="Century Gothic" w:hAnsi="Century Gothic"/>
          <w:sz w:val="20"/>
          <w:szCs w:val="20"/>
        </w:rPr>
        <w:t>rograms must serve one or more of the geographic areas</w:t>
      </w:r>
      <w:r w:rsidR="009529B9" w:rsidRPr="00216ABB">
        <w:rPr>
          <w:rFonts w:ascii="Century Gothic" w:hAnsi="Century Gothic"/>
          <w:sz w:val="20"/>
          <w:szCs w:val="20"/>
        </w:rPr>
        <w:t>:</w:t>
      </w:r>
    </w:p>
    <w:bookmarkEnd w:id="3"/>
    <w:p w14:paraId="31786937" w14:textId="1FA45AF9" w:rsidR="009340C1" w:rsidRPr="00216ABB" w:rsidRDefault="009340C1" w:rsidP="00BC23C1">
      <w:pPr>
        <w:spacing w:before="120"/>
        <w:ind w:left="360"/>
        <w:jc w:val="both"/>
        <w:rPr>
          <w:rFonts w:ascii="Century Gothic" w:hAnsi="Century Gothic"/>
          <w:sz w:val="20"/>
          <w:szCs w:val="20"/>
        </w:rPr>
      </w:pPr>
      <w:r w:rsidRPr="00216ABB">
        <w:rPr>
          <w:rFonts w:ascii="Century Gothic" w:hAnsi="Century Gothic"/>
          <w:sz w:val="20"/>
          <w:szCs w:val="20"/>
        </w:rPr>
        <w:t>Geo</w:t>
      </w:r>
      <w:r w:rsidR="00B81D1C" w:rsidRPr="00216ABB">
        <w:rPr>
          <w:rFonts w:ascii="Century Gothic" w:hAnsi="Century Gothic"/>
          <w:sz w:val="20"/>
          <w:szCs w:val="20"/>
        </w:rPr>
        <w:t>r</w:t>
      </w:r>
      <w:r w:rsidRPr="00216ABB">
        <w:rPr>
          <w:rFonts w:ascii="Century Gothic" w:hAnsi="Century Gothic"/>
          <w:sz w:val="20"/>
          <w:szCs w:val="20"/>
        </w:rPr>
        <w:t>getown</w:t>
      </w:r>
      <w:r w:rsidR="00DB6118" w:rsidRPr="00216ABB">
        <w:rPr>
          <w:rFonts w:ascii="Century Gothic" w:hAnsi="Century Gothic"/>
          <w:sz w:val="20"/>
          <w:szCs w:val="20"/>
        </w:rPr>
        <w:t xml:space="preserve">, </w:t>
      </w:r>
      <w:r w:rsidR="0034565D" w:rsidRPr="00216ABB">
        <w:rPr>
          <w:rFonts w:ascii="Century Gothic" w:hAnsi="Century Gothic"/>
          <w:sz w:val="20"/>
          <w:szCs w:val="20"/>
        </w:rPr>
        <w:t>H</w:t>
      </w:r>
      <w:r w:rsidRPr="00216ABB">
        <w:rPr>
          <w:rFonts w:ascii="Century Gothic" w:hAnsi="Century Gothic"/>
          <w:sz w:val="20"/>
          <w:szCs w:val="20"/>
        </w:rPr>
        <w:t>utto</w:t>
      </w:r>
      <w:r w:rsidR="00DB6118" w:rsidRPr="00216ABB">
        <w:rPr>
          <w:rFonts w:ascii="Century Gothic" w:hAnsi="Century Gothic"/>
          <w:sz w:val="20"/>
          <w:szCs w:val="20"/>
        </w:rPr>
        <w:t xml:space="preserve"> </w:t>
      </w:r>
      <w:r w:rsidR="006E1565">
        <w:rPr>
          <w:rFonts w:ascii="Century Gothic" w:hAnsi="Century Gothic"/>
          <w:sz w:val="20"/>
          <w:szCs w:val="20"/>
        </w:rPr>
        <w:t>and</w:t>
      </w:r>
      <w:r w:rsidR="00DB6118" w:rsidRPr="00216ABB">
        <w:rPr>
          <w:rFonts w:ascii="Century Gothic" w:hAnsi="Century Gothic"/>
          <w:sz w:val="20"/>
          <w:szCs w:val="20"/>
        </w:rPr>
        <w:t xml:space="preserve"> </w:t>
      </w:r>
      <w:r w:rsidRPr="00216ABB">
        <w:rPr>
          <w:rFonts w:ascii="Century Gothic" w:hAnsi="Century Gothic"/>
          <w:sz w:val="20"/>
          <w:szCs w:val="20"/>
        </w:rPr>
        <w:t>Taylor</w:t>
      </w:r>
      <w:r w:rsidR="00DB6118" w:rsidRPr="00216ABB">
        <w:rPr>
          <w:rFonts w:ascii="Century Gothic" w:hAnsi="Century Gothic"/>
          <w:sz w:val="20"/>
          <w:szCs w:val="20"/>
        </w:rPr>
        <w:t>,</w:t>
      </w:r>
      <w:r w:rsidR="004F4CCD" w:rsidRPr="00216ABB">
        <w:rPr>
          <w:rFonts w:ascii="Century Gothic" w:hAnsi="Century Gothic"/>
          <w:sz w:val="20"/>
          <w:szCs w:val="20"/>
        </w:rPr>
        <w:t xml:space="preserve"> Texas</w:t>
      </w:r>
    </w:p>
    <w:p w14:paraId="1D5C59C4" w14:textId="58C2F761" w:rsidR="0067408F" w:rsidRPr="0067408F" w:rsidRDefault="00F51436" w:rsidP="00ED4800">
      <w:pPr>
        <w:shd w:val="clear" w:color="auto" w:fill="FFFFFF"/>
        <w:spacing w:before="240"/>
        <w:jc w:val="both"/>
        <w:rPr>
          <w:rFonts w:ascii="Century Gothic" w:hAnsi="Century Gothic"/>
          <w:sz w:val="20"/>
          <w:szCs w:val="20"/>
        </w:rPr>
      </w:pPr>
      <w:bookmarkStart w:id="4" w:name="_Hlk78779626"/>
      <w:r w:rsidRPr="002049B8">
        <w:rPr>
          <w:rFonts w:ascii="Century Gothic" w:hAnsi="Century Gothic"/>
          <w:b/>
          <w:bCs/>
          <w:sz w:val="20"/>
          <w:szCs w:val="20"/>
        </w:rPr>
        <w:t xml:space="preserve">2022 </w:t>
      </w:r>
      <w:r w:rsidR="00A066A9">
        <w:rPr>
          <w:rFonts w:ascii="Century Gothic" w:hAnsi="Century Gothic"/>
          <w:b/>
          <w:bCs/>
          <w:sz w:val="20"/>
          <w:szCs w:val="20"/>
        </w:rPr>
        <w:t>Emerging</w:t>
      </w:r>
      <w:r w:rsidR="001C6CFC" w:rsidRPr="002049B8">
        <w:rPr>
          <w:rFonts w:ascii="Century Gothic" w:hAnsi="Century Gothic"/>
          <w:b/>
          <w:bCs/>
          <w:sz w:val="20"/>
          <w:szCs w:val="20"/>
        </w:rPr>
        <w:t xml:space="preserve"> Nonprofit </w:t>
      </w:r>
      <w:r w:rsidR="00A066A9">
        <w:rPr>
          <w:rFonts w:ascii="Century Gothic" w:hAnsi="Century Gothic"/>
          <w:b/>
          <w:bCs/>
          <w:sz w:val="20"/>
          <w:szCs w:val="20"/>
        </w:rPr>
        <w:t xml:space="preserve">Collaborative </w:t>
      </w:r>
      <w:r w:rsidR="006B1DB5" w:rsidRPr="002049B8">
        <w:rPr>
          <w:rFonts w:ascii="Century Gothic" w:hAnsi="Century Gothic"/>
          <w:b/>
          <w:bCs/>
          <w:sz w:val="20"/>
          <w:szCs w:val="20"/>
        </w:rPr>
        <w:t xml:space="preserve">Grant </w:t>
      </w:r>
      <w:r w:rsidR="001C6CFC" w:rsidRPr="002049B8">
        <w:rPr>
          <w:rFonts w:ascii="Century Gothic" w:hAnsi="Century Gothic"/>
          <w:b/>
          <w:bCs/>
          <w:sz w:val="20"/>
          <w:szCs w:val="20"/>
        </w:rPr>
        <w:t>Application</w:t>
      </w:r>
      <w:r w:rsidRPr="00216ABB">
        <w:rPr>
          <w:rFonts w:ascii="Century Gothic" w:hAnsi="Century Gothic"/>
          <w:sz w:val="20"/>
          <w:szCs w:val="20"/>
        </w:rPr>
        <w:t xml:space="preserve">.  </w:t>
      </w:r>
      <w:r w:rsidR="0067408F" w:rsidRPr="0067408F">
        <w:rPr>
          <w:rFonts w:ascii="Century Gothic" w:hAnsi="Century Gothic"/>
          <w:sz w:val="20"/>
          <w:szCs w:val="20"/>
        </w:rPr>
        <w:t xml:space="preserve">The </w:t>
      </w:r>
      <w:r w:rsidR="0067408F">
        <w:rPr>
          <w:rFonts w:ascii="Century Gothic" w:hAnsi="Century Gothic"/>
          <w:sz w:val="20"/>
          <w:szCs w:val="20"/>
        </w:rPr>
        <w:t xml:space="preserve">new </w:t>
      </w:r>
      <w:r w:rsidR="009C4C61" w:rsidRPr="000C3C48">
        <w:rPr>
          <w:rFonts w:ascii="Century Gothic" w:hAnsi="Century Gothic"/>
          <w:sz w:val="20"/>
          <w:szCs w:val="20"/>
        </w:rPr>
        <w:t>pilot</w:t>
      </w:r>
      <w:r w:rsidR="009C4C61">
        <w:rPr>
          <w:rFonts w:ascii="Century Gothic" w:hAnsi="Century Gothic"/>
          <w:sz w:val="20"/>
          <w:szCs w:val="20"/>
        </w:rPr>
        <w:t xml:space="preserve"> </w:t>
      </w:r>
      <w:r w:rsidR="0067408F" w:rsidRPr="0067408F">
        <w:rPr>
          <w:rFonts w:ascii="Century Gothic" w:hAnsi="Century Gothic"/>
          <w:sz w:val="20"/>
          <w:szCs w:val="20"/>
        </w:rPr>
        <w:t>grant is a collaborative effort by T</w:t>
      </w:r>
      <w:r w:rsidR="0067408F">
        <w:rPr>
          <w:rFonts w:ascii="Century Gothic" w:hAnsi="Century Gothic"/>
          <w:sz w:val="20"/>
          <w:szCs w:val="20"/>
        </w:rPr>
        <w:t>AAOLF</w:t>
      </w:r>
      <w:r w:rsidR="0067408F" w:rsidRPr="0067408F">
        <w:rPr>
          <w:rFonts w:ascii="Century Gothic" w:hAnsi="Century Gothic"/>
          <w:sz w:val="20"/>
          <w:szCs w:val="20"/>
        </w:rPr>
        <w:t xml:space="preserve"> and The Williamson County Institute for Excellence in Nonprofits, Inc. (The Institute).  </w:t>
      </w:r>
      <w:r w:rsidR="00ED4800" w:rsidRPr="00ED4800">
        <w:rPr>
          <w:rFonts w:ascii="Century Gothic" w:hAnsi="Century Gothic"/>
          <w:sz w:val="20"/>
          <w:szCs w:val="20"/>
        </w:rPr>
        <w:t>TAAOLF</w:t>
      </w:r>
      <w:r w:rsidR="00633171">
        <w:rPr>
          <w:rFonts w:ascii="Century Gothic" w:hAnsi="Century Gothic"/>
          <w:sz w:val="20"/>
          <w:szCs w:val="20"/>
        </w:rPr>
        <w:t xml:space="preserve"> </w:t>
      </w:r>
      <w:r w:rsidR="00ED4800" w:rsidRPr="00ED4800">
        <w:rPr>
          <w:rFonts w:ascii="Century Gothic" w:hAnsi="Century Gothic"/>
          <w:sz w:val="20"/>
          <w:szCs w:val="20"/>
        </w:rPr>
        <w:t xml:space="preserve">will provide up to $50,000 to fund the </w:t>
      </w:r>
      <w:r w:rsidR="004D216F">
        <w:rPr>
          <w:rFonts w:ascii="Century Gothic" w:hAnsi="Century Gothic"/>
          <w:sz w:val="20"/>
          <w:szCs w:val="20"/>
        </w:rPr>
        <w:t xml:space="preserve">multiyear </w:t>
      </w:r>
      <w:r w:rsidR="00ED4800" w:rsidRPr="00ED4800">
        <w:rPr>
          <w:rFonts w:ascii="Century Gothic" w:hAnsi="Century Gothic"/>
          <w:sz w:val="20"/>
          <w:szCs w:val="20"/>
        </w:rPr>
        <w:t>grant</w:t>
      </w:r>
      <w:r w:rsidR="00ED4800">
        <w:rPr>
          <w:rFonts w:ascii="Century Gothic" w:hAnsi="Century Gothic"/>
          <w:sz w:val="20"/>
          <w:szCs w:val="20"/>
        </w:rPr>
        <w:t xml:space="preserve"> and</w:t>
      </w:r>
      <w:r w:rsidR="00AF0869">
        <w:rPr>
          <w:rFonts w:ascii="Century Gothic" w:hAnsi="Century Gothic"/>
          <w:sz w:val="20"/>
          <w:szCs w:val="20"/>
        </w:rPr>
        <w:t xml:space="preserve"> </w:t>
      </w:r>
      <w:r w:rsidR="00ED4800" w:rsidRPr="00ED4800">
        <w:rPr>
          <w:rFonts w:ascii="Century Gothic" w:hAnsi="Century Gothic"/>
          <w:sz w:val="20"/>
          <w:szCs w:val="20"/>
        </w:rPr>
        <w:t>The Institute will provide</w:t>
      </w:r>
      <w:r w:rsidR="00ED4800">
        <w:rPr>
          <w:rFonts w:ascii="Century Gothic" w:hAnsi="Century Gothic"/>
          <w:sz w:val="20"/>
          <w:szCs w:val="20"/>
        </w:rPr>
        <w:t xml:space="preserve"> </w:t>
      </w:r>
      <w:r w:rsidR="00AF0869">
        <w:rPr>
          <w:rFonts w:ascii="Century Gothic" w:hAnsi="Century Gothic"/>
          <w:sz w:val="20"/>
          <w:szCs w:val="20"/>
        </w:rPr>
        <w:t>(</w:t>
      </w:r>
      <w:r w:rsidR="00ED4800">
        <w:rPr>
          <w:rFonts w:ascii="Century Gothic" w:hAnsi="Century Gothic"/>
          <w:sz w:val="20"/>
          <w:szCs w:val="20"/>
        </w:rPr>
        <w:t>pro bono</w:t>
      </w:r>
      <w:r w:rsidR="00AF0869">
        <w:rPr>
          <w:rFonts w:ascii="Century Gothic" w:hAnsi="Century Gothic"/>
          <w:sz w:val="20"/>
          <w:szCs w:val="20"/>
        </w:rPr>
        <w:t xml:space="preserve">) </w:t>
      </w:r>
      <w:r w:rsidR="00ED4800" w:rsidRPr="00ED4800">
        <w:rPr>
          <w:rFonts w:ascii="Century Gothic" w:hAnsi="Century Gothic"/>
          <w:sz w:val="20"/>
          <w:szCs w:val="20"/>
        </w:rPr>
        <w:t xml:space="preserve">management/organizational advice, support, guidance, and organizational tools </w:t>
      </w:r>
      <w:r w:rsidR="006E1565">
        <w:rPr>
          <w:rFonts w:ascii="Century Gothic" w:hAnsi="Century Gothic"/>
          <w:sz w:val="20"/>
          <w:szCs w:val="20"/>
        </w:rPr>
        <w:t>and</w:t>
      </w:r>
      <w:r w:rsidR="00ED4800" w:rsidRPr="00ED4800">
        <w:rPr>
          <w:rFonts w:ascii="Century Gothic" w:hAnsi="Century Gothic"/>
          <w:sz w:val="20"/>
          <w:szCs w:val="20"/>
        </w:rPr>
        <w:t xml:space="preserve"> templates</w:t>
      </w:r>
      <w:r w:rsidR="004D216F">
        <w:rPr>
          <w:rFonts w:ascii="Century Gothic" w:hAnsi="Century Gothic"/>
          <w:sz w:val="20"/>
          <w:szCs w:val="20"/>
        </w:rPr>
        <w:t>.</w:t>
      </w:r>
    </w:p>
    <w:p w14:paraId="39CB602E" w14:textId="19B18AAE" w:rsidR="009B3985" w:rsidRPr="009B3985" w:rsidRDefault="0067408F" w:rsidP="009B3985">
      <w:pPr>
        <w:shd w:val="clear" w:color="auto" w:fill="FFFFFF"/>
        <w:spacing w:before="240"/>
        <w:jc w:val="both"/>
        <w:rPr>
          <w:rFonts w:ascii="Century Gothic" w:hAnsi="Century Gothic"/>
          <w:sz w:val="20"/>
          <w:szCs w:val="20"/>
        </w:rPr>
      </w:pPr>
      <w:r w:rsidRPr="0067408F">
        <w:rPr>
          <w:rFonts w:ascii="Century Gothic" w:hAnsi="Century Gothic"/>
          <w:sz w:val="20"/>
          <w:szCs w:val="20"/>
        </w:rPr>
        <w:t>Th</w:t>
      </w:r>
      <w:r w:rsidR="0086001F">
        <w:rPr>
          <w:rFonts w:ascii="Century Gothic" w:hAnsi="Century Gothic"/>
          <w:sz w:val="20"/>
          <w:szCs w:val="20"/>
        </w:rPr>
        <w:t xml:space="preserve">e </w:t>
      </w:r>
      <w:r w:rsidRPr="0067408F">
        <w:rPr>
          <w:rFonts w:ascii="Century Gothic" w:hAnsi="Century Gothic"/>
          <w:sz w:val="20"/>
          <w:szCs w:val="20"/>
        </w:rPr>
        <w:t>gr</w:t>
      </w:r>
      <w:r w:rsidR="0086001F">
        <w:rPr>
          <w:rFonts w:ascii="Century Gothic" w:hAnsi="Century Gothic"/>
          <w:sz w:val="20"/>
          <w:szCs w:val="20"/>
        </w:rPr>
        <w:t>an</w:t>
      </w:r>
      <w:r w:rsidRPr="0067408F">
        <w:rPr>
          <w:rFonts w:ascii="Century Gothic" w:hAnsi="Century Gothic"/>
          <w:sz w:val="20"/>
          <w:szCs w:val="20"/>
        </w:rPr>
        <w:t>t will focus on assisting one emerging nonprofit</w:t>
      </w:r>
      <w:r w:rsidR="0086001F">
        <w:rPr>
          <w:rFonts w:ascii="Century Gothic" w:hAnsi="Century Gothic"/>
          <w:sz w:val="20"/>
          <w:szCs w:val="20"/>
        </w:rPr>
        <w:t xml:space="preserve"> (</w:t>
      </w:r>
      <w:r w:rsidR="0086001F" w:rsidRPr="00A011DD">
        <w:rPr>
          <w:rFonts w:ascii="Century Gothic" w:hAnsi="Century Gothic"/>
          <w:sz w:val="20"/>
          <w:szCs w:val="20"/>
          <w:u w:val="single"/>
        </w:rPr>
        <w:t xml:space="preserve">operational for at least </w:t>
      </w:r>
      <w:r w:rsidR="00A011DD" w:rsidRPr="00A011DD">
        <w:rPr>
          <w:rFonts w:ascii="Century Gothic" w:hAnsi="Century Gothic"/>
          <w:sz w:val="20"/>
          <w:szCs w:val="20"/>
          <w:u w:val="single"/>
        </w:rPr>
        <w:t>3</w:t>
      </w:r>
      <w:r w:rsidR="0086001F" w:rsidRPr="00A011DD">
        <w:rPr>
          <w:rFonts w:ascii="Century Gothic" w:hAnsi="Century Gothic"/>
          <w:sz w:val="20"/>
          <w:szCs w:val="20"/>
          <w:u w:val="single"/>
        </w:rPr>
        <w:t xml:space="preserve"> years, but not more than </w:t>
      </w:r>
      <w:r w:rsidR="00A011DD" w:rsidRPr="00A011DD">
        <w:rPr>
          <w:rFonts w:ascii="Century Gothic" w:hAnsi="Century Gothic"/>
          <w:sz w:val="20"/>
          <w:szCs w:val="20"/>
          <w:u w:val="single"/>
        </w:rPr>
        <w:t>5</w:t>
      </w:r>
      <w:r w:rsidR="0086001F" w:rsidRPr="00A011DD">
        <w:rPr>
          <w:rFonts w:ascii="Century Gothic" w:hAnsi="Century Gothic"/>
          <w:sz w:val="20"/>
          <w:szCs w:val="20"/>
          <w:u w:val="single"/>
        </w:rPr>
        <w:t xml:space="preserve"> years</w:t>
      </w:r>
      <w:r w:rsidR="0086001F">
        <w:rPr>
          <w:rFonts w:ascii="Century Gothic" w:hAnsi="Century Gothic"/>
          <w:sz w:val="20"/>
          <w:szCs w:val="20"/>
        </w:rPr>
        <w:t>)</w:t>
      </w:r>
      <w:r w:rsidRPr="0067408F">
        <w:rPr>
          <w:rFonts w:ascii="Century Gothic" w:hAnsi="Century Gothic"/>
          <w:sz w:val="20"/>
          <w:szCs w:val="20"/>
        </w:rPr>
        <w:t xml:space="preserve"> in </w:t>
      </w:r>
      <w:r w:rsidR="009B3985">
        <w:rPr>
          <w:rFonts w:ascii="Century Gothic" w:hAnsi="Century Gothic"/>
          <w:sz w:val="20"/>
          <w:szCs w:val="20"/>
        </w:rPr>
        <w:t>s</w:t>
      </w:r>
      <w:r w:rsidR="009B3985" w:rsidRPr="009B3985">
        <w:rPr>
          <w:rFonts w:ascii="Century Gothic" w:hAnsi="Century Gothic"/>
          <w:sz w:val="20"/>
          <w:szCs w:val="20"/>
        </w:rPr>
        <w:t>trengthen</w:t>
      </w:r>
      <w:r w:rsidR="009B3985">
        <w:rPr>
          <w:rFonts w:ascii="Century Gothic" w:hAnsi="Century Gothic"/>
          <w:sz w:val="20"/>
          <w:szCs w:val="20"/>
        </w:rPr>
        <w:t>ing its</w:t>
      </w:r>
      <w:r w:rsidR="009B3985" w:rsidRPr="009B3985">
        <w:rPr>
          <w:rFonts w:ascii="Century Gothic" w:hAnsi="Century Gothic"/>
          <w:sz w:val="20"/>
          <w:szCs w:val="20"/>
        </w:rPr>
        <w:t xml:space="preserve"> management </w:t>
      </w:r>
      <w:r w:rsidR="006E1565">
        <w:rPr>
          <w:rFonts w:ascii="Century Gothic" w:hAnsi="Century Gothic"/>
          <w:sz w:val="20"/>
          <w:szCs w:val="20"/>
        </w:rPr>
        <w:t>and</w:t>
      </w:r>
      <w:r w:rsidR="009B3985" w:rsidRPr="009B3985">
        <w:rPr>
          <w:rFonts w:ascii="Century Gothic" w:hAnsi="Century Gothic"/>
          <w:sz w:val="20"/>
          <w:szCs w:val="20"/>
        </w:rPr>
        <w:t xml:space="preserve"> organizational infrastructure to support the</w:t>
      </w:r>
      <w:r w:rsidR="009B3985">
        <w:rPr>
          <w:rFonts w:ascii="Century Gothic" w:hAnsi="Century Gothic"/>
          <w:sz w:val="20"/>
          <w:szCs w:val="20"/>
        </w:rPr>
        <w:t xml:space="preserve"> </w:t>
      </w:r>
      <w:r w:rsidR="004D216F">
        <w:rPr>
          <w:rFonts w:ascii="Century Gothic" w:hAnsi="Century Gothic"/>
          <w:sz w:val="20"/>
          <w:szCs w:val="20"/>
        </w:rPr>
        <w:t>non</w:t>
      </w:r>
      <w:r w:rsidR="009B3985">
        <w:rPr>
          <w:rFonts w:ascii="Century Gothic" w:hAnsi="Century Gothic"/>
          <w:sz w:val="20"/>
          <w:szCs w:val="20"/>
        </w:rPr>
        <w:t>profit’s</w:t>
      </w:r>
      <w:r w:rsidR="009B3985" w:rsidRPr="009B3985">
        <w:rPr>
          <w:rFonts w:ascii="Century Gothic" w:hAnsi="Century Gothic"/>
          <w:sz w:val="20"/>
          <w:szCs w:val="20"/>
        </w:rPr>
        <w:t xml:space="preserve"> long-term ability to </w:t>
      </w:r>
      <w:r w:rsidR="00ED4800" w:rsidRPr="009B3985">
        <w:rPr>
          <w:rFonts w:ascii="Century Gothic" w:hAnsi="Century Gothic"/>
          <w:sz w:val="20"/>
          <w:szCs w:val="20"/>
        </w:rPr>
        <w:t>serve our community more effectively</w:t>
      </w:r>
      <w:r w:rsidR="009B3985" w:rsidRPr="009B3985">
        <w:rPr>
          <w:rFonts w:ascii="Century Gothic" w:hAnsi="Century Gothic"/>
          <w:sz w:val="20"/>
          <w:szCs w:val="20"/>
        </w:rPr>
        <w:t xml:space="preserve"> into the future.</w:t>
      </w:r>
      <w:r w:rsidR="00AF0869">
        <w:rPr>
          <w:rFonts w:ascii="Century Gothic" w:hAnsi="Century Gothic"/>
          <w:sz w:val="20"/>
          <w:szCs w:val="20"/>
        </w:rPr>
        <w:t xml:space="preserve">  </w:t>
      </w:r>
    </w:p>
    <w:p w14:paraId="4956FD66" w14:textId="03A27BF8" w:rsidR="004D216F" w:rsidRDefault="00BB22F9" w:rsidP="009B3985">
      <w:pPr>
        <w:shd w:val="clear" w:color="auto" w:fill="FFFFFF"/>
        <w:spacing w:before="240"/>
        <w:jc w:val="both"/>
        <w:rPr>
          <w:rFonts w:ascii="Century Gothic" w:hAnsi="Century Gothic"/>
          <w:sz w:val="20"/>
          <w:szCs w:val="20"/>
        </w:rPr>
      </w:pPr>
      <w:r w:rsidRPr="00F920E5">
        <w:rPr>
          <w:rFonts w:ascii="Century Gothic" w:hAnsi="Century Gothic"/>
          <w:sz w:val="20"/>
          <w:szCs w:val="20"/>
        </w:rPr>
        <w:t>The</w:t>
      </w:r>
      <w:r w:rsidR="00023D11" w:rsidRPr="00F920E5">
        <w:rPr>
          <w:rFonts w:ascii="Century Gothic" w:hAnsi="Century Gothic"/>
          <w:sz w:val="20"/>
          <w:szCs w:val="20"/>
        </w:rPr>
        <w:t xml:space="preserve"> goal of the grant is to give the</w:t>
      </w:r>
      <w:r w:rsidRPr="00F920E5">
        <w:rPr>
          <w:rFonts w:ascii="Century Gothic" w:hAnsi="Century Gothic"/>
          <w:sz w:val="20"/>
          <w:szCs w:val="20"/>
        </w:rPr>
        <w:t xml:space="preserve"> </w:t>
      </w:r>
      <w:r w:rsidR="004D216F" w:rsidRPr="00F920E5">
        <w:rPr>
          <w:rFonts w:ascii="Century Gothic" w:hAnsi="Century Gothic"/>
          <w:sz w:val="20"/>
          <w:szCs w:val="20"/>
        </w:rPr>
        <w:t>nonprofit</w:t>
      </w:r>
      <w:r w:rsidR="009B3985" w:rsidRPr="00F920E5">
        <w:rPr>
          <w:rFonts w:ascii="Century Gothic" w:hAnsi="Century Gothic"/>
          <w:sz w:val="20"/>
          <w:szCs w:val="20"/>
        </w:rPr>
        <w:t xml:space="preserve"> the</w:t>
      </w:r>
      <w:r w:rsidR="00023D11" w:rsidRPr="00F920E5">
        <w:rPr>
          <w:rFonts w:ascii="Century Gothic" w:hAnsi="Century Gothic"/>
          <w:sz w:val="20"/>
          <w:szCs w:val="20"/>
        </w:rPr>
        <w:t xml:space="preserve"> </w:t>
      </w:r>
      <w:r w:rsidR="009B3985" w:rsidRPr="00F920E5">
        <w:rPr>
          <w:rFonts w:ascii="Century Gothic" w:hAnsi="Century Gothic"/>
          <w:sz w:val="20"/>
          <w:szCs w:val="20"/>
        </w:rPr>
        <w:t>dedicated financial</w:t>
      </w:r>
      <w:r w:rsidR="00F04B54" w:rsidRPr="00F920E5">
        <w:rPr>
          <w:rFonts w:ascii="Century Gothic" w:hAnsi="Century Gothic"/>
          <w:sz w:val="20"/>
          <w:szCs w:val="20"/>
        </w:rPr>
        <w:t xml:space="preserve"> and </w:t>
      </w:r>
      <w:r w:rsidR="009B3985" w:rsidRPr="00F920E5">
        <w:rPr>
          <w:rFonts w:ascii="Century Gothic" w:hAnsi="Century Gothic"/>
          <w:sz w:val="20"/>
          <w:szCs w:val="20"/>
        </w:rPr>
        <w:t xml:space="preserve">management resources needed to build </w:t>
      </w:r>
      <w:r w:rsidR="004D216F" w:rsidRPr="00F920E5">
        <w:rPr>
          <w:rFonts w:ascii="Century Gothic" w:hAnsi="Century Gothic"/>
          <w:sz w:val="20"/>
          <w:szCs w:val="20"/>
        </w:rPr>
        <w:t>up its</w:t>
      </w:r>
      <w:r w:rsidR="009B3985" w:rsidRPr="00F920E5">
        <w:rPr>
          <w:rFonts w:ascii="Century Gothic" w:hAnsi="Century Gothic"/>
          <w:sz w:val="20"/>
          <w:szCs w:val="20"/>
        </w:rPr>
        <w:t xml:space="preserve"> organizational </w:t>
      </w:r>
      <w:r w:rsidR="00F04B54" w:rsidRPr="00F920E5">
        <w:rPr>
          <w:rFonts w:ascii="Century Gothic" w:hAnsi="Century Gothic"/>
          <w:sz w:val="20"/>
          <w:szCs w:val="20"/>
        </w:rPr>
        <w:t>capabilities</w:t>
      </w:r>
      <w:r w:rsidR="00AF0869" w:rsidRPr="00F920E5">
        <w:rPr>
          <w:rFonts w:ascii="Century Gothic" w:hAnsi="Century Gothic"/>
          <w:sz w:val="20"/>
          <w:szCs w:val="20"/>
        </w:rPr>
        <w:t>.</w:t>
      </w:r>
      <w:r w:rsidRPr="00F920E5">
        <w:rPr>
          <w:rFonts w:ascii="Century Gothic" w:hAnsi="Century Gothic"/>
          <w:sz w:val="20"/>
          <w:szCs w:val="20"/>
        </w:rPr>
        <w:t xml:space="preserve"> </w:t>
      </w:r>
      <w:r w:rsidR="004D216F" w:rsidRPr="00F920E5">
        <w:rPr>
          <w:rFonts w:ascii="Century Gothic" w:hAnsi="Century Gothic"/>
          <w:sz w:val="20"/>
          <w:szCs w:val="20"/>
        </w:rPr>
        <w:t xml:space="preserve"> The </w:t>
      </w:r>
      <w:r w:rsidR="004D216F">
        <w:rPr>
          <w:rFonts w:ascii="Century Gothic" w:hAnsi="Century Gothic"/>
          <w:sz w:val="20"/>
          <w:szCs w:val="20"/>
        </w:rPr>
        <w:t xml:space="preserve">process will be </w:t>
      </w:r>
      <w:r w:rsidR="004D216F" w:rsidRPr="009B3985">
        <w:rPr>
          <w:rFonts w:ascii="Century Gothic" w:hAnsi="Century Gothic"/>
          <w:sz w:val="20"/>
          <w:szCs w:val="20"/>
        </w:rPr>
        <w:t xml:space="preserve">based on achieving documented goals </w:t>
      </w:r>
      <w:r w:rsidR="004D216F">
        <w:rPr>
          <w:rFonts w:ascii="Century Gothic" w:hAnsi="Century Gothic"/>
          <w:sz w:val="20"/>
          <w:szCs w:val="20"/>
        </w:rPr>
        <w:t>during three</w:t>
      </w:r>
      <w:r w:rsidR="00182DD6">
        <w:rPr>
          <w:rFonts w:ascii="Century Gothic" w:hAnsi="Century Gothic"/>
          <w:sz w:val="20"/>
          <w:szCs w:val="20"/>
        </w:rPr>
        <w:t xml:space="preserve"> </w:t>
      </w:r>
      <w:r w:rsidR="004D216F">
        <w:rPr>
          <w:rFonts w:ascii="Century Gothic" w:hAnsi="Century Gothic"/>
          <w:sz w:val="20"/>
          <w:szCs w:val="20"/>
        </w:rPr>
        <w:t>stage</w:t>
      </w:r>
      <w:r w:rsidR="00182DD6">
        <w:rPr>
          <w:rFonts w:ascii="Century Gothic" w:hAnsi="Century Gothic"/>
          <w:sz w:val="20"/>
          <w:szCs w:val="20"/>
        </w:rPr>
        <w:t>s</w:t>
      </w:r>
      <w:r w:rsidR="004D216F">
        <w:rPr>
          <w:rFonts w:ascii="Century Gothic" w:hAnsi="Century Gothic"/>
          <w:sz w:val="20"/>
          <w:szCs w:val="20"/>
        </w:rPr>
        <w:t xml:space="preserve"> </w:t>
      </w:r>
      <w:r w:rsidR="00182DD6">
        <w:rPr>
          <w:rFonts w:ascii="Century Gothic" w:hAnsi="Century Gothic"/>
          <w:sz w:val="20"/>
          <w:szCs w:val="20"/>
        </w:rPr>
        <w:t xml:space="preserve"> – the first stage</w:t>
      </w:r>
      <w:r w:rsidR="004D216F">
        <w:rPr>
          <w:rFonts w:ascii="Century Gothic" w:hAnsi="Century Gothic"/>
          <w:sz w:val="20"/>
          <w:szCs w:val="20"/>
        </w:rPr>
        <w:t xml:space="preserve"> </w:t>
      </w:r>
      <w:r w:rsidR="00182DD6">
        <w:rPr>
          <w:rFonts w:ascii="Century Gothic" w:hAnsi="Century Gothic"/>
          <w:sz w:val="20"/>
          <w:szCs w:val="20"/>
        </w:rPr>
        <w:t>is</w:t>
      </w:r>
      <w:r w:rsidR="004D216F">
        <w:rPr>
          <w:rFonts w:ascii="Century Gothic" w:hAnsi="Century Gothic"/>
          <w:sz w:val="20"/>
          <w:szCs w:val="20"/>
        </w:rPr>
        <w:t xml:space="preserve"> focused </w:t>
      </w:r>
      <w:r w:rsidR="00182DD6">
        <w:rPr>
          <w:rFonts w:ascii="Century Gothic" w:hAnsi="Century Gothic"/>
          <w:sz w:val="20"/>
          <w:szCs w:val="20"/>
        </w:rPr>
        <w:t xml:space="preserve">on </w:t>
      </w:r>
      <w:r w:rsidR="004D216F">
        <w:rPr>
          <w:rFonts w:ascii="Century Gothic" w:hAnsi="Century Gothic"/>
          <w:sz w:val="20"/>
          <w:szCs w:val="20"/>
        </w:rPr>
        <w:t xml:space="preserve">planning </w:t>
      </w:r>
      <w:r w:rsidR="00182DD6">
        <w:rPr>
          <w:rFonts w:ascii="Century Gothic" w:hAnsi="Century Gothic"/>
          <w:sz w:val="20"/>
          <w:szCs w:val="20"/>
        </w:rPr>
        <w:t xml:space="preserve">and </w:t>
      </w:r>
      <w:r w:rsidR="004D216F">
        <w:rPr>
          <w:rFonts w:ascii="Century Gothic" w:hAnsi="Century Gothic"/>
          <w:sz w:val="20"/>
          <w:szCs w:val="20"/>
        </w:rPr>
        <w:t xml:space="preserve">will identify the goals to be achieved during the </w:t>
      </w:r>
      <w:r w:rsidR="004D216F" w:rsidRPr="000C3C48">
        <w:rPr>
          <w:rFonts w:ascii="Century Gothic" w:hAnsi="Century Gothic"/>
          <w:sz w:val="20"/>
          <w:szCs w:val="20"/>
        </w:rPr>
        <w:t>two</w:t>
      </w:r>
      <w:r w:rsidR="00182DD6">
        <w:rPr>
          <w:rFonts w:ascii="Century Gothic" w:hAnsi="Century Gothic"/>
          <w:sz w:val="20"/>
          <w:szCs w:val="20"/>
        </w:rPr>
        <w:t xml:space="preserve"> subsequent </w:t>
      </w:r>
      <w:r w:rsidR="009C4C61" w:rsidRPr="000C3C48">
        <w:rPr>
          <w:rFonts w:ascii="Century Gothic" w:hAnsi="Century Gothic"/>
          <w:sz w:val="20"/>
          <w:szCs w:val="20"/>
        </w:rPr>
        <w:t>stag</w:t>
      </w:r>
      <w:r w:rsidR="00F04B54" w:rsidRPr="000C3C48">
        <w:rPr>
          <w:rFonts w:ascii="Century Gothic" w:hAnsi="Century Gothic"/>
          <w:sz w:val="20"/>
          <w:szCs w:val="20"/>
        </w:rPr>
        <w:t>e</w:t>
      </w:r>
      <w:r w:rsidR="00182DD6">
        <w:rPr>
          <w:rFonts w:ascii="Century Gothic" w:hAnsi="Century Gothic"/>
          <w:sz w:val="20"/>
          <w:szCs w:val="20"/>
        </w:rPr>
        <w:t>s of</w:t>
      </w:r>
      <w:r w:rsidR="004D216F" w:rsidRPr="000C3C48">
        <w:rPr>
          <w:rFonts w:ascii="Century Gothic" w:hAnsi="Century Gothic"/>
          <w:sz w:val="20"/>
          <w:szCs w:val="20"/>
        </w:rPr>
        <w:t xml:space="preserve"> </w:t>
      </w:r>
      <w:r w:rsidR="004D216F">
        <w:rPr>
          <w:rFonts w:ascii="Century Gothic" w:hAnsi="Century Gothic"/>
          <w:sz w:val="20"/>
          <w:szCs w:val="20"/>
        </w:rPr>
        <w:t>implementation.</w:t>
      </w:r>
    </w:p>
    <w:p w14:paraId="69D45303" w14:textId="427305B1" w:rsidR="009B3985" w:rsidRDefault="00AF0869" w:rsidP="009B3985">
      <w:pPr>
        <w:shd w:val="clear" w:color="auto" w:fill="FFFFFF"/>
        <w:spacing w:before="240"/>
        <w:jc w:val="both"/>
        <w:rPr>
          <w:rFonts w:ascii="Century Gothic" w:hAnsi="Century Gothic"/>
          <w:sz w:val="20"/>
          <w:szCs w:val="20"/>
        </w:rPr>
      </w:pPr>
      <w:r w:rsidRPr="00AF0869">
        <w:rPr>
          <w:rFonts w:ascii="Century Gothic" w:hAnsi="Century Gothic"/>
          <w:sz w:val="20"/>
          <w:szCs w:val="20"/>
        </w:rPr>
        <w:t>The nonprofit</w:t>
      </w:r>
      <w:r w:rsidR="00FE1BCF">
        <w:rPr>
          <w:rFonts w:ascii="Century Gothic" w:hAnsi="Century Gothic"/>
          <w:sz w:val="20"/>
          <w:szCs w:val="20"/>
        </w:rPr>
        <w:t>,</w:t>
      </w:r>
      <w:r w:rsidRPr="00AF0869">
        <w:rPr>
          <w:rFonts w:ascii="Century Gothic" w:hAnsi="Century Gothic"/>
          <w:sz w:val="20"/>
          <w:szCs w:val="20"/>
        </w:rPr>
        <w:t xml:space="preserve"> in coordination with The Institute</w:t>
      </w:r>
      <w:r w:rsidR="00FE1BCF">
        <w:rPr>
          <w:rFonts w:ascii="Century Gothic" w:hAnsi="Century Gothic"/>
          <w:sz w:val="20"/>
          <w:szCs w:val="20"/>
        </w:rPr>
        <w:t>,</w:t>
      </w:r>
      <w:r w:rsidRPr="00AF0869">
        <w:rPr>
          <w:rFonts w:ascii="Century Gothic" w:hAnsi="Century Gothic"/>
          <w:sz w:val="20"/>
          <w:szCs w:val="20"/>
        </w:rPr>
        <w:t xml:space="preserve"> will have the flexibility to determine the Stage length </w:t>
      </w:r>
      <w:r w:rsidR="006E1565">
        <w:rPr>
          <w:rFonts w:ascii="Century Gothic" w:hAnsi="Century Gothic"/>
          <w:sz w:val="20"/>
          <w:szCs w:val="20"/>
        </w:rPr>
        <w:t>and</w:t>
      </w:r>
      <w:r w:rsidRPr="00AF0869">
        <w:rPr>
          <w:rFonts w:ascii="Century Gothic" w:hAnsi="Century Gothic"/>
          <w:sz w:val="20"/>
          <w:szCs w:val="20"/>
        </w:rPr>
        <w:t xml:space="preserve"> funding based on the work needed to achieve the goals for each Stage.</w:t>
      </w:r>
    </w:p>
    <w:p w14:paraId="5339278D" w14:textId="5D142B77" w:rsidR="00155C30" w:rsidRPr="00216ABB" w:rsidRDefault="00F51436" w:rsidP="009B3985">
      <w:pPr>
        <w:shd w:val="clear" w:color="auto" w:fill="FFFFFF"/>
        <w:spacing w:before="240"/>
        <w:jc w:val="both"/>
        <w:rPr>
          <w:rFonts w:ascii="Century Gothic" w:hAnsi="Century Gothic"/>
          <w:sz w:val="20"/>
          <w:szCs w:val="20"/>
        </w:rPr>
      </w:pPr>
      <w:r w:rsidRPr="00BC23C1">
        <w:rPr>
          <w:rFonts w:ascii="Century Gothic" w:hAnsi="Century Gothic"/>
          <w:b/>
          <w:bCs/>
          <w:sz w:val="20"/>
          <w:szCs w:val="20"/>
        </w:rPr>
        <w:t>2</w:t>
      </w:r>
      <w:r w:rsidR="00155C30" w:rsidRPr="00BC23C1">
        <w:rPr>
          <w:rFonts w:ascii="Century Gothic" w:hAnsi="Century Gothic"/>
          <w:b/>
          <w:bCs/>
          <w:sz w:val="20"/>
          <w:szCs w:val="20"/>
        </w:rPr>
        <w:t>02</w:t>
      </w:r>
      <w:r w:rsidRPr="00BC23C1">
        <w:rPr>
          <w:rFonts w:ascii="Century Gothic" w:hAnsi="Century Gothic"/>
          <w:b/>
          <w:bCs/>
          <w:sz w:val="20"/>
          <w:szCs w:val="20"/>
        </w:rPr>
        <w:t>2</w:t>
      </w:r>
      <w:r w:rsidR="00155C30" w:rsidRPr="00BC23C1">
        <w:rPr>
          <w:rFonts w:ascii="Century Gothic" w:hAnsi="Century Gothic"/>
          <w:b/>
          <w:bCs/>
          <w:sz w:val="20"/>
          <w:szCs w:val="20"/>
        </w:rPr>
        <w:t xml:space="preserve"> Grant </w:t>
      </w:r>
      <w:r w:rsidR="00204B64" w:rsidRPr="00BC23C1">
        <w:rPr>
          <w:rFonts w:ascii="Century Gothic" w:hAnsi="Century Gothic"/>
          <w:b/>
          <w:bCs/>
          <w:sz w:val="20"/>
          <w:szCs w:val="20"/>
        </w:rPr>
        <w:t>Program</w:t>
      </w:r>
      <w:r w:rsidR="00155C30" w:rsidRPr="00BC23C1">
        <w:rPr>
          <w:rFonts w:ascii="Century Gothic" w:hAnsi="Century Gothic"/>
          <w:b/>
          <w:bCs/>
          <w:sz w:val="20"/>
          <w:szCs w:val="20"/>
        </w:rPr>
        <w:t xml:space="preserve"> Schedule</w:t>
      </w:r>
      <w:r w:rsidR="009529B9" w:rsidRPr="00216ABB">
        <w:rPr>
          <w:rFonts w:ascii="Century Gothic" w:hAnsi="Century Gothic"/>
          <w:b/>
          <w:bCs/>
          <w:sz w:val="20"/>
          <w:szCs w:val="20"/>
        </w:rPr>
        <w:t>.</w:t>
      </w:r>
      <w:r w:rsidR="00155C30" w:rsidRPr="00216ABB">
        <w:rPr>
          <w:rFonts w:ascii="Century Gothic" w:hAnsi="Century Gothic"/>
          <w:b/>
          <w:bCs/>
          <w:sz w:val="20"/>
          <w:szCs w:val="20"/>
        </w:rPr>
        <w:t xml:space="preserve">  </w:t>
      </w:r>
      <w:r w:rsidR="00155C30" w:rsidRPr="00216ABB">
        <w:rPr>
          <w:rFonts w:ascii="Century Gothic" w:hAnsi="Century Gothic"/>
          <w:sz w:val="20"/>
          <w:szCs w:val="20"/>
        </w:rPr>
        <w:t xml:space="preserve">All dates are </w:t>
      </w:r>
      <w:r w:rsidR="00155C30" w:rsidRPr="00216ABB">
        <w:rPr>
          <w:rFonts w:ascii="Century Gothic" w:hAnsi="Century Gothic"/>
          <w:sz w:val="20"/>
          <w:szCs w:val="20"/>
          <w:u w:val="single"/>
        </w:rPr>
        <w:t>approximate</w:t>
      </w:r>
      <w:r w:rsidR="00155C30" w:rsidRPr="00216ABB">
        <w:rPr>
          <w:rFonts w:ascii="Century Gothic" w:hAnsi="Century Gothic"/>
          <w:sz w:val="20"/>
          <w:szCs w:val="20"/>
        </w:rPr>
        <w:t>.</w:t>
      </w:r>
    </w:p>
    <w:p w14:paraId="282279A5" w14:textId="65802615" w:rsidR="00155C30" w:rsidRPr="00216ABB" w:rsidRDefault="002055B6" w:rsidP="004A57E6">
      <w:pPr>
        <w:spacing w:before="120"/>
        <w:jc w:val="both"/>
        <w:rPr>
          <w:rFonts w:ascii="Century Gothic" w:hAnsi="Century Gothic"/>
          <w:sz w:val="20"/>
          <w:szCs w:val="20"/>
        </w:rPr>
      </w:pPr>
      <w:r w:rsidRPr="00216ABB">
        <w:rPr>
          <w:rFonts w:ascii="Century Gothic" w:hAnsi="Century Gothic"/>
          <w:sz w:val="20"/>
          <w:szCs w:val="20"/>
        </w:rPr>
        <w:t>August</w:t>
      </w:r>
      <w:r w:rsidR="00370E14" w:rsidRPr="00216ABB">
        <w:rPr>
          <w:rFonts w:ascii="Century Gothic" w:hAnsi="Century Gothic"/>
          <w:sz w:val="20"/>
          <w:szCs w:val="20"/>
        </w:rPr>
        <w:t xml:space="preserve"> 0</w:t>
      </w:r>
      <w:r w:rsidR="00204B64" w:rsidRPr="00216ABB">
        <w:rPr>
          <w:rFonts w:ascii="Century Gothic" w:hAnsi="Century Gothic"/>
          <w:sz w:val="20"/>
          <w:szCs w:val="20"/>
        </w:rPr>
        <w:t>7</w:t>
      </w:r>
      <w:r w:rsidR="00216ABB">
        <w:rPr>
          <w:rFonts w:ascii="Century Gothic" w:hAnsi="Century Gothic"/>
          <w:sz w:val="20"/>
          <w:szCs w:val="20"/>
        </w:rPr>
        <w:t xml:space="preserve">, </w:t>
      </w:r>
      <w:proofErr w:type="gramStart"/>
      <w:r w:rsidR="00216ABB">
        <w:rPr>
          <w:rFonts w:ascii="Century Gothic" w:hAnsi="Century Gothic"/>
          <w:sz w:val="20"/>
          <w:szCs w:val="20"/>
        </w:rPr>
        <w:t>2022</w:t>
      </w:r>
      <w:r w:rsidR="00155C30" w:rsidRPr="00216ABB">
        <w:rPr>
          <w:rFonts w:ascii="Century Gothic" w:hAnsi="Century Gothic"/>
          <w:sz w:val="20"/>
          <w:szCs w:val="20"/>
        </w:rPr>
        <w:t xml:space="preserve">  </w:t>
      </w:r>
      <w:r w:rsidR="004F4CCD" w:rsidRPr="00216ABB">
        <w:rPr>
          <w:rFonts w:ascii="Century Gothic" w:hAnsi="Century Gothic"/>
          <w:sz w:val="20"/>
          <w:szCs w:val="20"/>
        </w:rPr>
        <w:tab/>
      </w:r>
      <w:proofErr w:type="gramEnd"/>
      <w:r w:rsidR="00370E14" w:rsidRPr="00216ABB">
        <w:rPr>
          <w:rFonts w:ascii="Century Gothic" w:hAnsi="Century Gothic"/>
          <w:sz w:val="20"/>
          <w:szCs w:val="20"/>
        </w:rPr>
        <w:t>CTCF launches the 202</w:t>
      </w:r>
      <w:r w:rsidRPr="00216ABB">
        <w:rPr>
          <w:rFonts w:ascii="Century Gothic" w:hAnsi="Century Gothic"/>
          <w:sz w:val="20"/>
          <w:szCs w:val="20"/>
        </w:rPr>
        <w:t>2</w:t>
      </w:r>
      <w:r w:rsidR="00370E14" w:rsidRPr="00216ABB">
        <w:rPr>
          <w:rFonts w:ascii="Century Gothic" w:hAnsi="Century Gothic"/>
          <w:sz w:val="20"/>
          <w:szCs w:val="20"/>
        </w:rPr>
        <w:t xml:space="preserve"> TAAOLF </w:t>
      </w:r>
      <w:r w:rsidR="00216ABB">
        <w:rPr>
          <w:rFonts w:ascii="Century Gothic" w:hAnsi="Century Gothic"/>
          <w:sz w:val="20"/>
          <w:szCs w:val="20"/>
        </w:rPr>
        <w:t xml:space="preserve">Annual </w:t>
      </w:r>
      <w:r w:rsidR="00370E14" w:rsidRPr="00216ABB">
        <w:rPr>
          <w:rFonts w:ascii="Century Gothic" w:hAnsi="Century Gothic"/>
          <w:sz w:val="20"/>
          <w:szCs w:val="20"/>
        </w:rPr>
        <w:t>Grant</w:t>
      </w:r>
      <w:r w:rsidR="00216ABB">
        <w:rPr>
          <w:rFonts w:ascii="Century Gothic" w:hAnsi="Century Gothic"/>
          <w:sz w:val="20"/>
          <w:szCs w:val="20"/>
        </w:rPr>
        <w:t xml:space="preserve"> Program</w:t>
      </w:r>
    </w:p>
    <w:p w14:paraId="074E1BA4" w14:textId="69AF05A0" w:rsidR="00155C30" w:rsidRDefault="00155C30" w:rsidP="004A57E6">
      <w:pPr>
        <w:rPr>
          <w:rFonts w:ascii="Century Gothic" w:hAnsi="Century Gothic"/>
          <w:sz w:val="20"/>
          <w:szCs w:val="20"/>
        </w:rPr>
      </w:pPr>
      <w:r w:rsidRPr="00216ABB">
        <w:rPr>
          <w:rFonts w:ascii="Century Gothic" w:hAnsi="Century Gothic"/>
          <w:sz w:val="20"/>
          <w:szCs w:val="20"/>
        </w:rPr>
        <w:t xml:space="preserve">September </w:t>
      </w:r>
      <w:r w:rsidR="002055B6" w:rsidRPr="00216ABB">
        <w:rPr>
          <w:rFonts w:ascii="Century Gothic" w:hAnsi="Century Gothic"/>
          <w:sz w:val="20"/>
          <w:szCs w:val="20"/>
        </w:rPr>
        <w:t>28</w:t>
      </w:r>
      <w:r w:rsidR="00216ABB">
        <w:rPr>
          <w:rFonts w:ascii="Century Gothic" w:hAnsi="Century Gothic"/>
          <w:sz w:val="20"/>
          <w:szCs w:val="20"/>
        </w:rPr>
        <w:t xml:space="preserve">, </w:t>
      </w:r>
      <w:proofErr w:type="gramStart"/>
      <w:r w:rsidR="00216ABB">
        <w:rPr>
          <w:rFonts w:ascii="Century Gothic" w:hAnsi="Century Gothic"/>
          <w:sz w:val="20"/>
          <w:szCs w:val="20"/>
        </w:rPr>
        <w:t>2022</w:t>
      </w:r>
      <w:r w:rsidRPr="00216ABB">
        <w:rPr>
          <w:rFonts w:ascii="Century Gothic" w:hAnsi="Century Gothic"/>
          <w:sz w:val="20"/>
          <w:szCs w:val="20"/>
        </w:rPr>
        <w:t xml:space="preserve">  </w:t>
      </w:r>
      <w:r w:rsidR="004F4CCD" w:rsidRPr="00216ABB">
        <w:rPr>
          <w:rFonts w:ascii="Century Gothic" w:hAnsi="Century Gothic"/>
          <w:sz w:val="20"/>
          <w:szCs w:val="20"/>
        </w:rPr>
        <w:tab/>
      </w:r>
      <w:proofErr w:type="gramEnd"/>
      <w:r w:rsidRPr="00216ABB">
        <w:rPr>
          <w:rFonts w:ascii="Century Gothic" w:hAnsi="Century Gothic"/>
          <w:sz w:val="20"/>
          <w:szCs w:val="20"/>
        </w:rPr>
        <w:t xml:space="preserve">Deadline for nonprofits to submit </w:t>
      </w:r>
      <w:r w:rsidR="00370E14" w:rsidRPr="00216ABB">
        <w:rPr>
          <w:rFonts w:ascii="Century Gothic" w:hAnsi="Century Gothic"/>
          <w:sz w:val="20"/>
          <w:szCs w:val="20"/>
        </w:rPr>
        <w:t xml:space="preserve">grant </w:t>
      </w:r>
      <w:r w:rsidRPr="00216ABB">
        <w:rPr>
          <w:rFonts w:ascii="Century Gothic" w:hAnsi="Century Gothic"/>
          <w:sz w:val="20"/>
          <w:szCs w:val="20"/>
        </w:rPr>
        <w:t>applicatio</w:t>
      </w:r>
      <w:r w:rsidR="004F4CCD" w:rsidRPr="00216ABB">
        <w:rPr>
          <w:rFonts w:ascii="Century Gothic" w:hAnsi="Century Gothic"/>
          <w:sz w:val="20"/>
          <w:szCs w:val="20"/>
        </w:rPr>
        <w:t>ns</w:t>
      </w:r>
      <w:r w:rsidR="00370E14" w:rsidRPr="00216ABB">
        <w:rPr>
          <w:rFonts w:ascii="Century Gothic" w:hAnsi="Century Gothic"/>
          <w:sz w:val="20"/>
          <w:szCs w:val="20"/>
        </w:rPr>
        <w:t xml:space="preserve"> to CT</w:t>
      </w:r>
      <w:bookmarkEnd w:id="4"/>
      <w:r w:rsidR="00204B64" w:rsidRPr="00216ABB">
        <w:rPr>
          <w:rFonts w:ascii="Century Gothic" w:hAnsi="Century Gothic"/>
          <w:sz w:val="20"/>
          <w:szCs w:val="20"/>
        </w:rPr>
        <w:t>CF</w:t>
      </w:r>
    </w:p>
    <w:p w14:paraId="7A77B645" w14:textId="5D0AC04B" w:rsidR="00C7266B" w:rsidRPr="00CF36D3" w:rsidRDefault="00C7266B" w:rsidP="004A57E6">
      <w:p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November 09, 2022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</w:rPr>
        <w:t>CTCF announces 2022 TAAOLF Annual Grant Program Awards</w:t>
      </w:r>
    </w:p>
    <w:sectPr w:rsidR="00C7266B" w:rsidRPr="00CF36D3" w:rsidSect="00E04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2626A" w14:textId="77777777" w:rsidR="00EA09F9" w:rsidRDefault="00EA09F9" w:rsidP="0060401B">
      <w:r>
        <w:separator/>
      </w:r>
    </w:p>
  </w:endnote>
  <w:endnote w:type="continuationSeparator" w:id="0">
    <w:p w14:paraId="22F10ACB" w14:textId="77777777" w:rsidR="00EA09F9" w:rsidRDefault="00EA09F9" w:rsidP="0060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97DEE" w14:textId="77777777" w:rsidR="00E45908" w:rsidRDefault="00E45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8809F" w14:textId="77777777" w:rsidR="0060401B" w:rsidRDefault="0060401B" w:rsidP="0060401B">
    <w:pPr>
      <w:pStyle w:val="Footer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09C68" w14:textId="77777777" w:rsidR="00E45908" w:rsidRDefault="00E45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EA27F" w14:textId="77777777" w:rsidR="00EA09F9" w:rsidRDefault="00EA09F9" w:rsidP="0060401B">
      <w:r>
        <w:separator/>
      </w:r>
    </w:p>
  </w:footnote>
  <w:footnote w:type="continuationSeparator" w:id="0">
    <w:p w14:paraId="3E1C5ABA" w14:textId="77777777" w:rsidR="00EA09F9" w:rsidRDefault="00EA09F9" w:rsidP="0060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23D79" w14:textId="77777777" w:rsidR="00E45908" w:rsidRDefault="00E459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DD5E6" w14:textId="6328329E" w:rsidR="005074AB" w:rsidRDefault="00FC462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812950" wp14:editId="6554FD83">
          <wp:simplePos x="0" y="0"/>
          <wp:positionH relativeFrom="margin">
            <wp:posOffset>-104775</wp:posOffset>
          </wp:positionH>
          <wp:positionV relativeFrom="paragraph">
            <wp:posOffset>-133350</wp:posOffset>
          </wp:positionV>
          <wp:extent cx="2832100" cy="661938"/>
          <wp:effectExtent l="0" t="0" r="0" b="508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00" cy="661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89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C5AE7" wp14:editId="182AD043">
              <wp:simplePos x="0" y="0"/>
              <wp:positionH relativeFrom="column">
                <wp:posOffset>3444240</wp:posOffset>
              </wp:positionH>
              <wp:positionV relativeFrom="paragraph">
                <wp:posOffset>-184150</wp:posOffset>
              </wp:positionV>
              <wp:extent cx="2787650" cy="698500"/>
              <wp:effectExtent l="0" t="0" r="0" b="0"/>
              <wp:wrapNone/>
              <wp:docPr id="3" name="Subtitle 2">
                <a:extLst xmlns:a="http://schemas.openxmlformats.org/drawingml/2006/main">
                  <a:ext uri="{FF2B5EF4-FFF2-40B4-BE49-F238E27FC236}">
                    <a16:creationId xmlns:a16="http://schemas.microsoft.com/office/drawing/2014/main" id="{2C4BBD05-42B0-4FCD-A166-F08B3326BAB4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87650" cy="698500"/>
                      </a:xfrm>
                      <a:prstGeom prst="rect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6C0BD6D0" w14:textId="54DD2323" w:rsidR="005074AB" w:rsidRPr="00A92A87" w:rsidRDefault="005074AB" w:rsidP="00FC462E">
                          <w:pPr>
                            <w:spacing w:before="60" w:line="216" w:lineRule="auto"/>
                            <w:jc w:val="right"/>
                            <w:rPr>
                              <w:rFonts w:cstheme="minorHAnsi"/>
                              <w:color w:val="0070C0"/>
                              <w:kern w:val="24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18C5AE7" id="Subtitle 2" o:spid="_x0000_s1027" style="position:absolute;margin-left:271.2pt;margin-top:-14.5pt;width:219.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" filled="f" stroked="f">
              <v:shadow on="t" color="black" opacity="26214f" origin="-.5,-.5" offset=".74836mm,.74836mm"/>
              <o:lock v:ext="edit" grouping="t"/>
              <v:textbox>
                <w:txbxContent>
                  <w:p w14:paraId="6C0BD6D0" w14:textId="54DD2323" w:rsidR="005074AB" w:rsidRPr="00A92A87" w:rsidRDefault="005074AB" w:rsidP="00FC462E">
                    <w:pPr>
                      <w:spacing w:before="60" w:line="216" w:lineRule="auto"/>
                      <w:jc w:val="right"/>
                      <w:rPr>
                        <w:rFonts w:cstheme="minorHAnsi"/>
                        <w:color w:val="0070C0"/>
                        <w:kern w:val="24"/>
                        <w:sz w:val="30"/>
                        <w:szCs w:val="3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E7C4" w14:textId="77777777" w:rsidR="00E45908" w:rsidRDefault="00E45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F5BBB"/>
    <w:multiLevelType w:val="hybridMultilevel"/>
    <w:tmpl w:val="E0CA3D50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B5227F"/>
    <w:multiLevelType w:val="hybridMultilevel"/>
    <w:tmpl w:val="BD6C5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350F1C"/>
    <w:multiLevelType w:val="hybridMultilevel"/>
    <w:tmpl w:val="25E635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95E838C">
      <w:start w:val="3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904421CA">
      <w:start w:val="1"/>
      <w:numFmt w:val="decimal"/>
      <w:lvlText w:val="%3.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1A52DF"/>
    <w:multiLevelType w:val="hybridMultilevel"/>
    <w:tmpl w:val="E320F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F7"/>
    <w:rsid w:val="0000495B"/>
    <w:rsid w:val="00006FEB"/>
    <w:rsid w:val="00023D11"/>
    <w:rsid w:val="00032659"/>
    <w:rsid w:val="00053794"/>
    <w:rsid w:val="000764CD"/>
    <w:rsid w:val="000C1C22"/>
    <w:rsid w:val="000C3868"/>
    <w:rsid w:val="000C3C48"/>
    <w:rsid w:val="000E6F89"/>
    <w:rsid w:val="00137894"/>
    <w:rsid w:val="001420B2"/>
    <w:rsid w:val="001442D6"/>
    <w:rsid w:val="00146349"/>
    <w:rsid w:val="001550B8"/>
    <w:rsid w:val="00155C30"/>
    <w:rsid w:val="001672EC"/>
    <w:rsid w:val="00182DD6"/>
    <w:rsid w:val="00184FFD"/>
    <w:rsid w:val="00194107"/>
    <w:rsid w:val="001B02D5"/>
    <w:rsid w:val="001B7566"/>
    <w:rsid w:val="001C6CFC"/>
    <w:rsid w:val="001D3749"/>
    <w:rsid w:val="001E6FA5"/>
    <w:rsid w:val="002049B8"/>
    <w:rsid w:val="00204B64"/>
    <w:rsid w:val="002055B6"/>
    <w:rsid w:val="00216ABB"/>
    <w:rsid w:val="00232594"/>
    <w:rsid w:val="0023330F"/>
    <w:rsid w:val="00235C5C"/>
    <w:rsid w:val="00243D37"/>
    <w:rsid w:val="0027168F"/>
    <w:rsid w:val="00285712"/>
    <w:rsid w:val="00297CC0"/>
    <w:rsid w:val="002A2B33"/>
    <w:rsid w:val="002A6F9C"/>
    <w:rsid w:val="002A7729"/>
    <w:rsid w:val="002D178D"/>
    <w:rsid w:val="002F0FE8"/>
    <w:rsid w:val="00326F52"/>
    <w:rsid w:val="0033484E"/>
    <w:rsid w:val="00344B9C"/>
    <w:rsid w:val="0034565D"/>
    <w:rsid w:val="003627FE"/>
    <w:rsid w:val="00370E14"/>
    <w:rsid w:val="003771EA"/>
    <w:rsid w:val="00397F38"/>
    <w:rsid w:val="003B25DF"/>
    <w:rsid w:val="003B4DF6"/>
    <w:rsid w:val="003C17F1"/>
    <w:rsid w:val="003C24F9"/>
    <w:rsid w:val="003D3FF6"/>
    <w:rsid w:val="003E12F1"/>
    <w:rsid w:val="003E17BA"/>
    <w:rsid w:val="00431DE8"/>
    <w:rsid w:val="00440B6C"/>
    <w:rsid w:val="00483032"/>
    <w:rsid w:val="00493D20"/>
    <w:rsid w:val="004A23D8"/>
    <w:rsid w:val="004A57E6"/>
    <w:rsid w:val="004B3677"/>
    <w:rsid w:val="004B757C"/>
    <w:rsid w:val="004C703B"/>
    <w:rsid w:val="004D216F"/>
    <w:rsid w:val="004F4CCD"/>
    <w:rsid w:val="004F6D8A"/>
    <w:rsid w:val="005074AB"/>
    <w:rsid w:val="00532D6E"/>
    <w:rsid w:val="00545466"/>
    <w:rsid w:val="00550D6F"/>
    <w:rsid w:val="00562D44"/>
    <w:rsid w:val="005712DA"/>
    <w:rsid w:val="005741EF"/>
    <w:rsid w:val="005772DD"/>
    <w:rsid w:val="00580301"/>
    <w:rsid w:val="005A56FE"/>
    <w:rsid w:val="005A71EA"/>
    <w:rsid w:val="005C2C3F"/>
    <w:rsid w:val="005D562B"/>
    <w:rsid w:val="005F2A7E"/>
    <w:rsid w:val="005F4196"/>
    <w:rsid w:val="0060401B"/>
    <w:rsid w:val="00626043"/>
    <w:rsid w:val="00633171"/>
    <w:rsid w:val="006347B0"/>
    <w:rsid w:val="00644BA6"/>
    <w:rsid w:val="006706A9"/>
    <w:rsid w:val="0067408F"/>
    <w:rsid w:val="006B1DB5"/>
    <w:rsid w:val="006C14CD"/>
    <w:rsid w:val="006D2899"/>
    <w:rsid w:val="006D3563"/>
    <w:rsid w:val="006D4904"/>
    <w:rsid w:val="006D5619"/>
    <w:rsid w:val="006E1565"/>
    <w:rsid w:val="006E7C32"/>
    <w:rsid w:val="006F238B"/>
    <w:rsid w:val="00732E1C"/>
    <w:rsid w:val="00733759"/>
    <w:rsid w:val="00750B23"/>
    <w:rsid w:val="007B238E"/>
    <w:rsid w:val="008329B0"/>
    <w:rsid w:val="0084166E"/>
    <w:rsid w:val="0086001F"/>
    <w:rsid w:val="0086355A"/>
    <w:rsid w:val="00886F72"/>
    <w:rsid w:val="008931C9"/>
    <w:rsid w:val="008B087F"/>
    <w:rsid w:val="008C3756"/>
    <w:rsid w:val="008D0FED"/>
    <w:rsid w:val="008E5D1D"/>
    <w:rsid w:val="008E67FC"/>
    <w:rsid w:val="008F5662"/>
    <w:rsid w:val="009340C1"/>
    <w:rsid w:val="009417B4"/>
    <w:rsid w:val="00944B1D"/>
    <w:rsid w:val="00951DEE"/>
    <w:rsid w:val="009529B9"/>
    <w:rsid w:val="009A04D7"/>
    <w:rsid w:val="009B3985"/>
    <w:rsid w:val="009C023B"/>
    <w:rsid w:val="009C4C61"/>
    <w:rsid w:val="009C75CB"/>
    <w:rsid w:val="009D6A18"/>
    <w:rsid w:val="009E590F"/>
    <w:rsid w:val="009F7382"/>
    <w:rsid w:val="00A011DD"/>
    <w:rsid w:val="00A066A9"/>
    <w:rsid w:val="00A12BB5"/>
    <w:rsid w:val="00A53CCF"/>
    <w:rsid w:val="00A92A87"/>
    <w:rsid w:val="00AC6842"/>
    <w:rsid w:val="00AF0869"/>
    <w:rsid w:val="00AF1269"/>
    <w:rsid w:val="00AF54F7"/>
    <w:rsid w:val="00AF5777"/>
    <w:rsid w:val="00B00DF6"/>
    <w:rsid w:val="00B12F12"/>
    <w:rsid w:val="00B26CB1"/>
    <w:rsid w:val="00B34899"/>
    <w:rsid w:val="00B81D1C"/>
    <w:rsid w:val="00BB22F9"/>
    <w:rsid w:val="00BB7C6C"/>
    <w:rsid w:val="00BC23C1"/>
    <w:rsid w:val="00C20651"/>
    <w:rsid w:val="00C23EF5"/>
    <w:rsid w:val="00C300BA"/>
    <w:rsid w:val="00C3069F"/>
    <w:rsid w:val="00C50846"/>
    <w:rsid w:val="00C511E5"/>
    <w:rsid w:val="00C617F5"/>
    <w:rsid w:val="00C639EA"/>
    <w:rsid w:val="00C7266B"/>
    <w:rsid w:val="00C9139F"/>
    <w:rsid w:val="00CA633C"/>
    <w:rsid w:val="00CC1640"/>
    <w:rsid w:val="00CD0980"/>
    <w:rsid w:val="00CF36D3"/>
    <w:rsid w:val="00CF7EAF"/>
    <w:rsid w:val="00D01A19"/>
    <w:rsid w:val="00D22363"/>
    <w:rsid w:val="00D26472"/>
    <w:rsid w:val="00D54DFB"/>
    <w:rsid w:val="00D710CC"/>
    <w:rsid w:val="00D76F01"/>
    <w:rsid w:val="00D77AA3"/>
    <w:rsid w:val="00D806CC"/>
    <w:rsid w:val="00DB6118"/>
    <w:rsid w:val="00DC2174"/>
    <w:rsid w:val="00DF4BBC"/>
    <w:rsid w:val="00E0428E"/>
    <w:rsid w:val="00E07C4E"/>
    <w:rsid w:val="00E161F0"/>
    <w:rsid w:val="00E21B2E"/>
    <w:rsid w:val="00E2318D"/>
    <w:rsid w:val="00E45908"/>
    <w:rsid w:val="00E60A5E"/>
    <w:rsid w:val="00E60BC4"/>
    <w:rsid w:val="00E6699F"/>
    <w:rsid w:val="00E765D1"/>
    <w:rsid w:val="00EA0805"/>
    <w:rsid w:val="00EA09F9"/>
    <w:rsid w:val="00EA4D4E"/>
    <w:rsid w:val="00EB3398"/>
    <w:rsid w:val="00EC299E"/>
    <w:rsid w:val="00EC3E93"/>
    <w:rsid w:val="00ED4800"/>
    <w:rsid w:val="00EF691B"/>
    <w:rsid w:val="00F04B54"/>
    <w:rsid w:val="00F17872"/>
    <w:rsid w:val="00F326CC"/>
    <w:rsid w:val="00F44C7E"/>
    <w:rsid w:val="00F51436"/>
    <w:rsid w:val="00F6516A"/>
    <w:rsid w:val="00F66B4D"/>
    <w:rsid w:val="00F920E5"/>
    <w:rsid w:val="00FB4EA3"/>
    <w:rsid w:val="00FC462E"/>
    <w:rsid w:val="00FE1BCF"/>
    <w:rsid w:val="00F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AA936"/>
  <w15:docId w15:val="{33ABAAA6-48AB-4975-A592-CC21EABF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C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4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01B"/>
  </w:style>
  <w:style w:type="paragraph" w:styleId="Footer">
    <w:name w:val="footer"/>
    <w:basedOn w:val="Normal"/>
    <w:link w:val="FooterChar"/>
    <w:uiPriority w:val="99"/>
    <w:unhideWhenUsed/>
    <w:rsid w:val="00604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01B"/>
  </w:style>
  <w:style w:type="character" w:styleId="FollowedHyperlink">
    <w:name w:val="FollowedHyperlink"/>
    <w:basedOn w:val="DefaultParagraphFont"/>
    <w:uiPriority w:val="99"/>
    <w:semiHidden/>
    <w:unhideWhenUsed/>
    <w:rsid w:val="00EC3E9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37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7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8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8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8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Olson</dc:creator>
  <cp:keywords/>
  <dc:description/>
  <cp:lastModifiedBy>Julie B. Johnson</cp:lastModifiedBy>
  <cp:revision>2</cp:revision>
  <cp:lastPrinted>2022-06-07T14:21:00Z</cp:lastPrinted>
  <dcterms:created xsi:type="dcterms:W3CDTF">2022-06-09T16:25:00Z</dcterms:created>
  <dcterms:modified xsi:type="dcterms:W3CDTF">2022-06-09T16:25:00Z</dcterms:modified>
</cp:coreProperties>
</file>